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rPr>
          <w:highlight w:val="none"/>
        </w:rPr>
      </w:pPr>
      <w:r>
        <w:rPr>
          <w:rFonts w:ascii="Arial" w:hAnsi="Arial" w:cs="Arial" w:eastAsia="Arial"/>
          <w:b/>
          <w:color w:val="000000"/>
          <w:sz w:val="22"/>
        </w:rPr>
        <w:t xml:space="preserve">TENTANG</w:t>
        <w:br/>
        <w:br/>
        <w:t xml:space="preserve">PEMBERIAN KENAIKAN GOLONGAN GAJI PENGABDIAN</w:t>
        <w:br/>
        <w:t xml:space="preserve">DI LINGKUNGAN [%penerimask_unit_pertama%]</w:t>
        <w:br/>
        <w:t xml:space="preserve">a.n. [%penerimask_sdr_pertama%] Alm. [%penerimask_pertama%]</w:t>
        <w:br/>
        <w:br/>
        <w:t xml:space="preserve">DIREKSI PT TIMAH Tbk</w:t>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729"/>
        <w:gridCol w:w="425"/>
        <w:gridCol w:w="6803"/>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803"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w:t>
            </w:r>
            <w:r>
              <w:rPr>
                <w:rFonts w:ascii="Arial" w:hAnsi="Arial" w:cs="Arial" w:eastAsia="Arial"/>
                <w:color w:val="000000"/>
                <w:sz w:val="22"/>
              </w:rPr>
              <w:t xml:space="preserve">ahwa sebagai penghargaan atas pengabdian selama melaksanakan tugas/jabatan di PT TIMAH Tbk, maka dipandang perlu memberikan kenaikan golongan gaji pengabdian kepada karyawan yang namanya sebagaimana tercantum pada ruang 1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ind w:left="0"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tindak lanjut email berita duka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 bahwa </w:t>
            </w:r>
            <w:r>
              <w:rPr>
                <w:rFonts w:ascii="Arial" w:hAnsi="Arial" w:cs="Arial" w:eastAsia="Arial"/>
                <w:color w:val="000000"/>
                <w:sz w:val="22"/>
              </w:rPr>
              <w:t xml:space="preserve">karyawan </w:t>
            </w:r>
            <w:r>
              <w:rPr>
                <w:rFonts w:ascii="Arial" w:hAnsi="Arial" w:cs="Arial" w:eastAsia="Arial"/>
                <w:color w:val="000000"/>
                <w:sz w:val="22"/>
              </w:rPr>
              <w:t xml:space="preserve">a.n. {penerimask_sdr} Alm. {penerimask_nama} meninggal pada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w:t>
            </w:r>
            <w:r>
              <w:rPr>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r>
            <w:r>
              <w:rPr>
                <w:rFonts w:ascii="Arial" w:hAnsi="Arial" w:cs="Arial" w:eastAsia="Arial"/>
                <w:b w:val="0"/>
                <w:color w:val="000000"/>
                <w:sz w:val="22"/>
                <w:highlight w:val="none"/>
              </w:rPr>
              <w:t xml:space="preserve">c.</w:t>
            </w:r>
            <w:r>
              <w:rPr>
                <w:b w:val="0"/>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ind w:left="0"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w:t>
            </w:r>
            <w:r>
              <w:rPr>
                <w:rFonts w:ascii="Arial" w:hAnsi="Arial" w:cs="Arial" w:eastAsia="Arial"/>
                <w:color w:val="000000"/>
                <w:sz w:val="22"/>
              </w:rPr>
              <w:t xml:space="preserve">atas, perlu ditetapkan dengan Surat Keputusan Direksi PT TIMAH Tbk;</w:t>
            </w:r>
            <w:r>
              <w:rPr>
                <w:sz w:val="22"/>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729"/>
        <w:gridCol w:w="425"/>
        <w:gridCol w:w="6803"/>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803"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24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803"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r>
        <w:br w:type="page" w:clear="all"/>
      </w:r>
      <w:r/>
    </w:p>
    <w:tbl>
      <w:tblPr>
        <w:tblStyle w:val="705"/>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jc w:val="left"/>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pemberian kenaikan golongan gaji pengabdian kepada karyawan yang namanya sebagaimana tercantum pada ruang 1 Lampiran Surat Keputusan ini, pada golongan gaji sebagaimana tercantum pada ruang 7 dan kepada yang bersangkutan diberikan penghasilan be</w:t>
            </w:r>
            <w:r>
              <w:rPr>
                <w:rFonts w:ascii="Arial" w:hAnsi="Arial" w:cs="Arial" w:eastAsia="Arial"/>
                <w:color w:val="000000"/>
                <w:sz w:val="22"/>
              </w:rPr>
              <w:t xml:space="preserve">rdasarkan gaji pokok sebagaimana ditetapkan pada ruang 9 Lampiran tersebut.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line="57" w:lineRule="atLeast"/>
            </w:pPr>
            <w:r>
              <w:rPr>
                <w:rFonts w:ascii="Arial" w:hAnsi="Arial" w:cs="Arial" w:eastAsia="Arial"/>
                <w:b/>
                <w:color w:val="000000"/>
                <w:sz w:val="22"/>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57" w:lineRule="atLeast"/>
            </w:pPr>
            <w:r>
              <w:rPr>
                <w:sz w:val="22"/>
              </w:rPr>
            </w:r>
            <w:r>
              <w:rPr>
                <w:sz w:val="22"/>
              </w:rPr>
            </w:r>
            <w:r/>
          </w:p>
          <w:p>
            <w:pPr>
              <w:jc w:val="both"/>
              <w:spacing w:before="0" w:after="0" w:line="57" w:lineRule="atLeast"/>
            </w:pPr>
            <w:r>
              <w:rPr>
                <w:sz w:val="22"/>
              </w:rPr>
            </w:r>
            <w:r>
              <w:rPr>
                <w:sz w:val="22"/>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4956"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4819" w:right="0" w:firstLine="0"/>
        <w:jc w:val="center"/>
        <w:spacing w:before="113" w:beforeAutospacing="0" w:after="0" w:line="120" w:lineRule="auto"/>
        <w:rPr>
          <w:rFonts w:ascii="Arial" w:hAnsi="Arial" w:cs="Arial" w:eastAsia="Arial"/>
          <w:b/>
          <w:color w:val="000000"/>
          <w:sz w:val="22"/>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rFonts w:ascii="Arial" w:hAnsi="Arial" w:cs="Arial" w:eastAsia="Arial"/>
          <w:b/>
          <w:color w:val="000000"/>
          <w:sz w:val="22"/>
        </w:rPr>
        <w:br/>
      </w:r>
      <w:r>
        <w:rPr>
          <w:highlight w:val="none"/>
        </w:rPr>
      </w:r>
      <w:r/>
    </w:p>
    <w:p>
      <w:pPr>
        <w:ind w:left="0" w:right="0" w:firstLine="0"/>
        <w:jc w:val="left"/>
        <w:spacing w:before="113" w:beforeAutospacing="0" w:after="0" w:line="120" w:lineRule="auto"/>
        <w:rPr>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708" w:right="0" w:firstLine="708"/>
        <w:jc w:val="right"/>
        <w:spacing w:before="113" w:beforeAutospacing="0" w:after="0" w:line="120" w:lineRule="auto"/>
        <w:rPr>
          <w:rFonts w:ascii="Arial" w:hAnsi="Arial" w:cs="Arial" w:eastAsia="Arial"/>
          <w:b/>
          <w:color w:val="000000"/>
          <w:sz w:val="22"/>
          <w:highlight w:val="none"/>
        </w:rPr>
      </w:pPr>
      <w:r>
        <w:rPr>
          <w:rFonts w:ascii="Arial" w:hAnsi="Arial" w:cs="Arial" w:eastAsia="Arial"/>
          <w:b/>
          <w:color w:val="000000"/>
          <w:sz w:val="22"/>
        </w:rPr>
        <w:t xml:space="preserve">{jabatan_penyetuju_pelaku},</w:t>
        <w:tab/>
      </w:r>
      <w:r/>
    </w:p>
    <w:p>
      <w:pPr>
        <w:ind w:left="5664" w:right="0" w:firstLine="708"/>
        <w:jc w:val="left"/>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6759"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956" w:firstLine="708"/>
        <w:jc w:val="left"/>
        <w:spacing w:after="0" w:afterAutospacing="0"/>
        <w:rPr>
          <w:rFonts w:ascii="Arial" w:hAnsi="Arial" w:cs="Arial" w:eastAsia="Arial"/>
          <w:color w:val="000000"/>
          <w:highlight w:val="none"/>
        </w:rPr>
      </w:pPr>
      <w:r>
        <w:rPr>
          <w:rFonts w:ascii="Arial" w:hAnsi="Arial" w:cs="Arial" w:eastAsia="Arial"/>
          <w:b/>
          <w:color w:val="000000"/>
          <w:sz w:val="22"/>
        </w:rPr>
        <w:t xml:space="preserve">{nama_penyetuju_pelaku}</w:t>
      </w:r>
      <w:r>
        <w:rPr>
          <w:rFonts w:ascii="Arial" w:hAnsi="Arial" w:cs="Arial" w:eastAsia="Arial"/>
          <w:b/>
          <w:color w:val="000000"/>
          <w:sz w:val="22"/>
          <w:highlight w:val="none"/>
        </w:rPr>
      </w:r>
      <w:r/>
    </w:p>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highlight w:val="none"/>
        </w:rPr>
      </w:pPr>
      <w:r>
        <w:rPr>
          <w:rFonts w:ascii="Arial" w:hAnsi="Arial" w:cs="Arial" w:eastAsia="Arial"/>
          <w:b w:val="0"/>
          <w:color w:val="000000"/>
          <w:sz w:val="22"/>
        </w:rPr>
        <w:t xml:space="preserve">{tembusan}</w:t>
      </w:r>
      <w:r>
        <w:rPr>
          <w:b w:val="0"/>
          <w:highlight w:val="none"/>
        </w:rPr>
      </w:r>
      <w:r/>
    </w:p>
    <w:p>
      <w:pPr>
        <w:jc w:val="left"/>
        <w:rPr>
          <w:highlight w:val="none"/>
        </w:rPr>
        <w:sectPr>
          <w:headerReference w:type="default" r:id="rId8"/>
          <w:footnotePr/>
          <w:endnotePr/>
          <w:type w:val="nextPage"/>
          <w:pgSz w:w="11906" w:h="16838" w:orient="portrait"/>
          <w:pgMar w:top="1701" w:right="1134" w:bottom="567" w:left="1814" w:header="709" w:footer="709" w:gutter="0"/>
          <w:cols w:num="1" w:sep="0" w:space="708" w:equalWidth="1"/>
          <w:docGrid w:linePitch="360"/>
        </w:sectPr>
      </w:pPr>
      <w:r>
        <w:rPr>
          <w:highlight w:val="none"/>
        </w:rPr>
      </w:r>
      <w:r>
        <w:rPr>
          <w:rFonts w:ascii="Arial" w:hAnsi="Arial" w:cs="Arial" w:eastAsia="Arial"/>
          <w:color w:val="000000"/>
          <w:sz w:val="22"/>
          <w:highlight w:val="none"/>
        </w:rPr>
      </w:r>
      <w:r/>
    </w:p>
    <w:tbl>
      <w:tblPr>
        <w:tblStyle w:val="70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471"/>
        <w:gridCol w:w="1559"/>
        <w:gridCol w:w="283"/>
        <w:gridCol w:w="5131"/>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59" w:type="dxa"/>
            <w:vAlign w:val="top"/>
            <w:textDirection w:val="lrTb"/>
            <w:noWrap/>
          </w:tcPr>
          <w:p>
            <w:r>
              <w:rPr>
                <w:rFonts w:ascii="Arial" w:hAnsi="Arial" w:cs="Arial" w:eastAsia="Arial"/>
                <w:b/>
                <w:color w:val="000000"/>
                <w:sz w:val="22"/>
              </w:rPr>
              <w:t xml:space="preserve">Lampiran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r>
              <w:rPr>
                <w:rFonts w:ascii="Arial" w:hAnsi="Arial" w:cs="Arial" w:eastAsia="Arial"/>
                <w:b/>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31" w:type="dxa"/>
            <w:vAlign w:val="top"/>
            <w:textDirection w:val="lrTb"/>
            <w:noWrap/>
          </w:tcPr>
          <w:p>
            <w:r>
              <w:rPr>
                <w:rFonts w:ascii="Arial" w:hAnsi="Arial" w:cs="Arial" w:eastAsia="Arial"/>
                <w:b/>
                <w:color w:val="000000"/>
                <w:sz w:val="22"/>
              </w:rPr>
              <w:t xml:space="preserve">SURAT KEPUTUSAN DIREKSI PT TIMAH Tbk</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5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31"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5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31" w:type="dxa"/>
            <w:vAlign w:val="top"/>
            <w:textDirection w:val="lrTb"/>
            <w:noWrap/>
          </w:tcPr>
          <w:p>
            <w:pPr>
              <w:spacing w:before="0" w:after="0" w:line="57" w:lineRule="atLeast"/>
            </w:pPr>
            <w:r>
              <w:rPr>
                <w:b/>
                <w:sz w:val="22"/>
              </w:rPr>
              <w:t xml:space="preserve">[%surat_tanggal%]</w:t>
            </w:r>
            <w:r>
              <w:rPr>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pPr>
            <w:r>
              <w:rPr>
                <w:sz w:val="22"/>
              </w:rPr>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Nama / NIK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Satuan Kerja</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{penerimask_unit}</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Jabatan / Jenjang Jabatan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val="false"/>
          </w:tcPr>
          <w:p>
            <w:pPr>
              <w:ind w:left="0" w:right="0" w:firstLine="0"/>
              <w:jc w:val="both"/>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{penerimask_jabatan_lama}</w:t>
            </w:r>
            <w:r>
              <w:rPr>
                <w:rFonts w:ascii="Arial" w:hAnsi="Arial" w:cs="Arial" w:eastAsia="Arial"/>
                <w:b w:val="0"/>
                <w:color w:val="000000"/>
                <w:sz w:val="22"/>
              </w:rPr>
              <w:t xml:space="preserve"> / </w:t>
            </w:r>
            <w:r>
              <w:rPr>
                <w:rFonts w:ascii="Arial" w:hAnsi="Arial" w:cs="Arial" w:eastAsia="Arial"/>
                <w:b w:val="0"/>
                <w:color w:val="000000"/>
                <w:sz w:val="22"/>
              </w:rPr>
              <w:t xml:space="preserve">{jenjang_jabatan_lama}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471"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974"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pPr>
            <w:r>
              <w:rPr>
                <w:b/>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5.</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6.</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471"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974"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pPr>
            <w:r>
              <w:rPr>
                <w:b/>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7.</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8.</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9.</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{penerimask_gaji_pokok_baru}</w:t>
            </w:r>
            <w:r>
              <w:rPr>
                <w:b w:val="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10.</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Keterangan</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471"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974"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{penerimask_ket}</w:t>
            </w:r>
            <w:r>
              <w:rPr>
                <w:b w:val="0"/>
              </w:rPr>
            </w:r>
            <w:r/>
          </w:p>
        </w:tc>
      </w:tr>
    </w:tbl>
    <w:p>
      <w:pPr>
        <w:jc w:val="left"/>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4956" w:right="0" w:firstLine="708"/>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p>
    <w:p>
      <w:pPr>
        <w:ind w:left="4956"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3569675</wp:posOffset>
                </wp:positionH>
                <wp:positionV relativeFrom="paragraph">
                  <wp:posOffset>20336</wp:posOffset>
                </wp:positionV>
                <wp:extent cx="2824525" cy="0"/>
                <wp:effectExtent l="6349" t="6349" r="6349" b="6349"/>
                <wp:wrapNone/>
                <wp:docPr id="4" name="" hidden="0"/>
                <wp:cNvGraphicFramePr/>
                <a:graphic xmlns:a="http://schemas.openxmlformats.org/drawingml/2006/main">
                  <a:graphicData uri="http://schemas.microsoft.com/office/word/2010/wordprocessingShape">
                    <wps:wsp>
                      <wps:cNvPr id="0" name=""/>
                      <wps:cNvSpPr/>
                      <wps:spPr bwMode="auto">
                        <a:xfrm flipH="0" flipV="0">
                          <a:off x="0" y="0"/>
                          <a:ext cx="282452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5120;o:allowoverlap:true;o:allowincell:true;mso-position-horizontal-relative:text;margin-left:281.1pt;mso-position-horizontal:absolute;mso-position-vertical-relative:text;margin-top:1.6pt;mso-position-vertical:absolute;width:222.4pt;height:0.0pt;" coordsize="100000,100000" path="" filled="f" strokecolor="#000000" strokeweight="1.00pt">
                <v:path textboxrect="0,0,0,0"/>
              </v:shape>
            </w:pict>
          </mc:Fallback>
        </mc:AlternateContent>
      </w:r>
      <w:r>
        <w:rPr>
          <w:highlight w:val="none"/>
        </w:rPr>
      </w:r>
      <w:r/>
    </w:p>
    <w:p>
      <w:pPr>
        <w:ind w:left="5386" w:right="0" w:firstLine="0"/>
        <w:jc w:val="left"/>
        <w:spacing w:before="0" w:after="0"/>
        <w:tabs>
          <w:tab w:val="left" w:pos="5387"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ab/>
        <w:tab/>
        <w:t xml:space="preserve">{jabatan_penyetuju_pelaku},</w:t>
      </w:r>
      <w:r>
        <w:rPr>
          <w:rFonts w:ascii="Arial" w:hAnsi="Arial" w:cs="Arial" w:eastAsia="Arial"/>
        </w:rPr>
      </w:r>
      <w:r/>
    </w:p>
    <w:p>
      <w:pPr>
        <w:ind w:left="5386" w:right="0" w:firstLine="0"/>
        <w:jc w:val="center"/>
        <w:spacing w:before="0" w:after="0"/>
        <w:tabs>
          <w:tab w:val="left" w:pos="5387"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mc:AlternateContent>
          <mc:Choice Requires="wpg">
            <w:drawing>
              <wp:inline xmlns:wp="http://schemas.openxmlformats.org/drawingml/2006/wordprocessingDrawing" distT="0" distB="0" distL="0" distR="0">
                <wp:extent cx="952500" cy="962025"/>
                <wp:effectExtent l="0" t="0" r="0" b="0"/>
                <wp:docPr id="5"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12060" name="" hidden="0"/>
                        <pic:cNvPicPr>
                          <a:picLocks noChangeAspect="1"/>
                        </pic:cNvPicPr>
                        <pic:nvPr isPhoto="0" userDrawn="0"/>
                      </pic:nvPicPr>
                      <pic:blipFill>
                        <a:blip r:embed="rId11"/>
                        <a:stretch/>
                      </pic:blipFill>
                      <pic:spPr bwMode="auto">
                        <a:xfrm>
                          <a:off x="0" y="0"/>
                          <a:ext cx="952497" cy="9620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rPr>
      </w:r>
      <w:r/>
    </w:p>
    <w:p>
      <w:pPr>
        <w:ind w:left="5386" w:right="0" w:firstLine="0"/>
        <w:jc w:val="center"/>
        <w:spacing w:before="0" w:after="0"/>
        <w:tabs>
          <w:tab w:val="left" w:pos="5387" w:leader="none"/>
        </w:tabs>
        <w:rPr>
          <w:rFonts w:ascii="Arial" w:hAnsi="Arial" w:cs="Arial" w:eastAsia="Arial"/>
          <w:b/>
          <w:color w:val="000000"/>
          <w:sz w:val="22"/>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{nama_penyetuju_pelaku}</w:t>
      </w:r>
      <w:r>
        <w:rPr>
          <w:rFonts w:ascii="Arial" w:hAnsi="Arial" w:cs="Arial" w:eastAsia="Arial"/>
        </w:rPr>
      </w:r>
      <w:r/>
    </w:p>
    <w:p>
      <w:pPr>
        <w:ind w:left="5386" w:right="0" w:firstLine="0"/>
        <w:jc w:val="center"/>
        <w:spacing w:before="0" w:after="0"/>
        <w:tabs>
          <w:tab w:val="left" w:pos="5387"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rPr>
        <w:t xml:space="preserve">NIK. {nip_penyetuju_pelaku}</w:t>
      </w:r>
      <w:r>
        <w:rPr>
          <w:rFonts w:ascii="Arial" w:hAnsi="Arial" w:cs="Arial" w:eastAsia="Arial"/>
        </w:rPr>
      </w:r>
      <w:r/>
    </w:p>
    <w:sectPr>
      <w:headerReference w:type="default" r:id="rId9"/>
      <w:footnotePr/>
      <w:endnotePr/>
      <w:type w:val="nextPage"/>
      <w:pgSz w:w="11906" w:h="16838" w:orient="portrait"/>
      <w:pgMar w:top="1984" w:right="567" w:bottom="56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-295275</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1512"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3.2pt;mso-position-vertical:absolute;width:227.3pt;height:61.2pt;rotation:0;" stroked="false">
              <v:path textboxrect="0,0,0,0"/>
              <v:imagedata r:id="rId1" o:title=""/>
            </v:shape>
          </w:pict>
        </mc:Fallback>
      </mc:AlternateContent>
    </w:r>
    <w:r/>
  </w:p>
  <w:p>
    <w:pPr>
      <w:pStyle w:val="69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pStyle w:val="69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5</cp:revision>
  <dcterms:modified xsi:type="dcterms:W3CDTF">2023-06-23T09:29:58Z</dcterms:modified>
</cp:coreProperties>
</file>