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KARYAWAN YANG DITUGASKAN PADA TIMAH INTERNATIONAL INVESTMENT PTE LTD</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left"/>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r>
      <w:r>
        <w:rPr>
          <w:rFonts w:ascii="Times New Roman" w:hAnsi="Times New Roman" w:cs="Times New Roman" w:eastAsia="Times New Roman"/>
          <w:color w:val="000000"/>
          <w:sz w:val="24"/>
        </w:rPr>
        <w:t xml:space="preserve">   a.</w:t>
      </w:r>
      <w:r>
        <w:rPr>
          <w:rFonts w:ascii="Arial" w:hAnsi="Arial" w:cs="Arial" w:eastAsia="Arial"/>
          <w:color w:val="000000"/>
          <w:sz w:val="22"/>
        </w:rPr>
        <w:t xml:space="preserve"> bahwa untuk meningkatkan motivasi dan produktivitas kerja, maka dipandang perlu memberikan kenaikan golongan gaji reguler kepada karyawan yang namanya sebagaimana tercantum pada ruang 1 Lampiran Surat Keputusan ini;</w:t>
      </w:r>
      <w:r/>
    </w:p>
    <w:p>
      <w:pPr>
        <w:numPr>
          <w:ilvl w:val="0"/>
          <w:numId w:val="1"/>
        </w:numPr>
        <w:ind w:left="2268" w:right="0" w:hanging="283"/>
        <w:jc w:val="left"/>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118" w:right="0" w:hanging="311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rPr>
          <w:rFonts w:ascii="Times New Roman" w:hAnsi="Times New Roman" w:cs="Times New Roman" w:eastAsia="Times New Roman"/>
          <w:color w:val="000000"/>
          <w:sz w:val="22"/>
        </w:rPr>
        <w:t xml:space="preserve">1. </w:t>
      </w:r>
      <w:r>
        <w:rPr>
          <w:rFonts w:ascii="Arial" w:hAnsi="Arial" w:cs="Arial" w:eastAsia="Arial"/>
          <w:color w:val="000000"/>
          <w:sz w:val="22"/>
        </w:rPr>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left"/>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rPr>
          <w:rFonts w:ascii="Arial" w:hAnsi="Arial" w:cs="Arial" w:eastAsia="Arial"/>
          <w:color w:val="000000"/>
          <w:sz w:val="22"/>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r>
      <w:r>
        <w:rPr>
          <w:rFonts w:ascii="Times New Roman" w:hAnsi="Times New Roman" w:cs="Times New Roman" w:eastAsia="Times New Roman"/>
          <w:color w:val="000000"/>
          <w:sz w:val="21"/>
        </w:rPr>
        <w:t xml:space="preserve">1.</w:t>
      </w:r>
      <w:r>
        <w:rPr>
          <w:rFonts w:ascii="Arial" w:hAnsi="Arial" w:cs="Arial" w:eastAsia="Arial"/>
          <w:color w:val="000000"/>
          <w:sz w:val="21"/>
        </w:rPr>
        <w:t xml:space="preserve"> Surat Keputusan Direksi PT TIMAH Tbk No. 0017/Tbk/SK-0000/20-S11.2, tanggal 06 Januari 2020, tentang Penetapan Kembali Lampiran I Surat Keputusan Direksi PT TIMAH Tbk Nomor : 0311/TBK/SK-0000/19-S11.2 tanggal 11 Februari 2019;</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w:t>
        <w:tab/>
        <w:t xml:space="preserve">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1985" w:right="0" w:hanging="1985"/>
        <w:jc w:val="left"/>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5386" w:right="0" w:hanging="850"/>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386" w:right="0" w:hanging="142"/>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11264" behindDoc="0" locked="0" layoutInCell="1" allowOverlap="1">
                <wp:simplePos x="0" y="0"/>
                <wp:positionH relativeFrom="column">
                  <wp:posOffset>3350600</wp:posOffset>
                </wp:positionH>
                <wp:positionV relativeFrom="paragraph">
                  <wp:posOffset>210786</wp:posOffset>
                </wp:positionV>
                <wp:extent cx="22193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2193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11264;o:allowoverlap:true;o:allowincell:true;mso-position-horizontal-relative:text;margin-left:263.8pt;mso-position-horizontal:absolute;mso-position-vertical-relative:text;margin-top:16.6pt;mso-position-vertical:absolute;width:174.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4678" w:leader="none"/>
        </w:tabs>
        <w:rPr>
          <w:u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none"/>
        </w:rPr>
        <w:t xml:space="preserve">{nama_penyetuju_terakhir}</w:t>
      </w:r>
      <w:r>
        <w:rPr>
          <w:u w:val="none"/>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r>
        <w:rPr>
          <w:rFonts w:ascii="Arial" w:hAnsi="Arial" w:cs="Arial" w:eastAsia="Arial"/>
          <w:color w:val="000000"/>
          <w:sz w:val="22"/>
        </w:rPr>
      </w:r>
      <w:r/>
      <w:r/>
    </w:p>
    <w:p>
      <w:pPr>
        <w:ind w:left="4535" w:right="0" w:firstLine="0"/>
        <w:spacing w:before="0" w:after="0"/>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252" w:right="0" w:firstLine="0"/>
        <w:jc w:val="center"/>
        <w:spacing w:before="0" w:after="0"/>
        <w:tabs>
          <w:tab w:val="left" w:pos="5387" w:leader="none"/>
          <w:tab w:val="left" w:pos="6946"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p>
    <w:p>
      <w:pPr>
        <w:ind w:left="4252" w:right="0" w:firstLine="0"/>
        <w:jc w:val="center"/>
      </w:pPr>
      <w:r>
        <w:rPr>
          <w:rFonts w:ascii="Arial" w:hAnsi="Arial" w:cs="Arial" w:eastAsia="Arial"/>
          <w:b/>
          <w:color w:val="000000"/>
          <w:sz w:val="20"/>
          <w:u w:val="none"/>
        </w:rPr>
      </w:r>
      <w:r>
        <w:rPr>
          <w:rFonts w:ascii="Arial" w:hAnsi="Arial" w:cs="Arial" w:eastAsia="Arial"/>
          <w:b/>
          <w:color w:val="000000"/>
          <w:sz w:val="20"/>
          <w:u w:val="none"/>
        </w:rPr>
        <w:t xml:space="preserve">{nama_penyetuju_terakhir}</w:t>
      </w:r>
      <w:r/>
      <w:r/>
      <w:r/>
      <w:r/>
      <w:r>
        <w:rPr>
          <w:u w:val="none"/>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0100"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2022-09-21T04:05:12Z</dcterms:modified>
</cp:coreProperties>
</file>