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PENUGASAN KARYAWAN PT TIMAH Tbk</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PADA </w:t>
      </w:r>
      <w:r>
        <w:rPr>
          <w:rFonts w:ascii="Arial" w:hAnsi="Arial" w:cs="Arial" w:eastAsia="Arial"/>
          <w:b/>
          <w:color w:val="000000"/>
          <w:sz w:val="22"/>
        </w:rPr>
        <w:t xml:space="preserve">PT. Tanjung Alam Jaya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menugaskan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w:t>
      </w:r>
      <w:r>
        <w:rPr>
          <w:rFonts w:ascii="Arial" w:hAnsi="Arial" w:cs="Arial" w:eastAsia="Arial"/>
          <w:b w:val="0"/>
          <w:color w:val="000000"/>
          <w:sz w:val="22"/>
        </w:rPr>
        <w:t xml:space="preserve">PT. Tanjung Alam Jaya</w:t>
      </w:r>
      <w:r>
        <w:rPr>
          <w:rFonts w:ascii="Arial" w:hAnsi="Arial" w:cs="Arial" w:eastAsia="Arial"/>
          <w:color w:val="000000"/>
          <w:sz w:val="22"/>
        </w:rPr>
        <w:t xml:space="preserve"> d</w:t>
      </w:r>
      <w:r>
        <w:rPr>
          <w:rFonts w:ascii="Arial" w:hAnsi="Arial" w:cs="Arial" w:eastAsia="Arial"/>
          <w:color w:val="000000"/>
          <w:sz w:val="22"/>
        </w:rPr>
        <w:t xml:space="preserve">engan jenjang jabatan </w:t>
      </w:r>
      <w:r>
        <w:rPr>
          <w:rFonts w:ascii="Arial" w:hAnsi="Arial" w:cs="Arial" w:eastAsia="Arial"/>
          <w:color w:val="000000"/>
          <w:sz w:val="22"/>
        </w:rPr>
        <w:t xml:space="preserve">[%jenjang_jabatan_baru%]</w:t>
      </w:r>
      <w:r>
        <w:rPr>
          <w:rFonts w:ascii="Arial" w:hAnsi="Arial" w:cs="Arial" w:eastAsia="Arial"/>
          <w:b/>
          <w:color w:val="000000"/>
          <w:sz w:val="22"/>
        </w:rPr>
        <w:t xml:space="preserve">.</w:t>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r/>
      <w:r>
        <w:rPr>
          <w:rFonts w:ascii="Arial" w:hAnsi="Arial" w:cs="Arial" w:eastAsia="Arial"/>
          <w:color w:val="000000"/>
          <w:sz w:val="22"/>
        </w:rPr>
        <w:t xml:space="preserve"> </w:t>
      </w:r>
      <w:r/>
      <w:r/>
      <w:r/>
      <w:r/>
      <w:r/>
      <w:r/>
    </w:p>
    <w:p>
      <w:pPr>
        <w:ind w:left="0"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1. Surat Keputusan Direksi PT TIMAH Tbk No. 0047/Tbk/SK-0000/22-S11.2, tanggal 17 Januari 2022, tentang Perubahan dan Penetapan Kembali Surat keputusan Direksi PT TIMAH (Persero) Tbk No. 15/Tbk/SK-1000/17-S11.2 tanggal 24 Januari 2017;</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1483/Tbk/SK-0000/18-S11.2, tanggal 12 Juli 2018, tentang Ketentuan Pemindahan/Penugasan karyawan dari PT TIMAH Tbk ke PT DOK dan Perkapalan Air Kantung dan Anak Perusahaan lainnya maupun sebaliknya serta antar Anak </w:t>
      </w:r>
      <w:r>
        <w:rPr>
          <w:rFonts w:ascii="Arial" w:hAnsi="Arial" w:cs="Arial" w:eastAsia="Arial"/>
          <w:color w:val="000000"/>
          <w:sz w:val="23"/>
        </w:rPr>
        <w:t xml:space="preserve">Perusahaan</w:t>
      </w:r>
      <w:r>
        <w:rPr>
          <w:rFonts w:ascii="Arial" w:hAnsi="Arial" w:cs="Arial" w:eastAsia="Arial"/>
          <w:color w:val="000000"/>
          <w:sz w:val="22"/>
        </w:rPr>
        <w:t xml:space="preserve">.</w:t>
      </w:r>
      <w:r/>
    </w:p>
    <w:p>
      <w:pPr>
        <w:ind w:left="2268"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rPr>
          <w:rFonts w:ascii="Arial" w:hAnsi="Arial" w:cs="Arial" w:eastAsia="Arial"/>
          <w:b/>
          <w:color w:val="000000"/>
          <w:sz w:val="22"/>
        </w:rPr>
        <w:t xml:space="preserve"> </w:t>
      </w: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Pr>
          <w:rFonts w:ascii="Arial" w:hAnsi="Arial" w:cs="Arial" w:eastAsia="Arial"/>
          <w:b/>
          <w:color w:val="000000"/>
          <w:sz w:val="22"/>
        </w:rPr>
        <w:t xml:space="preserve"> </w:t>
      </w:r>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b/>
          <w:color w:val="000000"/>
          <w:sz w:val="22"/>
        </w:rPr>
        <w:t xml:space="preserve"> ditugaskan pada PT. Tanjung Alam Jaya</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Karyawan sebagaimana dimaksud pada diktum Pertama di bawah Direktorat Keuangan &amp; Manajemen Risiko dengan jenjang jabatannya tidak berubah sesuai jenjang jabatan terakhir;</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color w:val="000000"/>
          <w:sz w:val="22"/>
        </w:rPr>
        <w:t xml:space="preserve"> pada Direktorat Utama PT TIMAH Tbk,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dengan ucapan terima kasih atas jasa dan pengabdiannya selama melaksanakan tuga</w:t>
      </w:r>
      <w:r>
        <w:rPr>
          <w:rFonts w:ascii="Arial" w:hAnsi="Arial" w:cs="Arial" w:eastAsia="Arial"/>
          <w:color w:val="000000"/>
          <w:sz w:val="22"/>
        </w:rPr>
        <w:t xml:space="preserve">s/jabatan dimaksud;</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Keempat </w:t>
        <w:tab/>
      </w:r>
      <w:r>
        <w:rPr>
          <w:rFonts w:ascii="Arial" w:hAnsi="Arial" w:cs="Arial" w:eastAsia="Arial"/>
          <w:color w:val="000000"/>
          <w:sz w:val="22"/>
        </w:rPr>
        <w:t xml:space="preserve">:</w:t>
        <w:tab/>
        <w:t xml:space="preserve">Kepada yang bersangkutan sebagaimana dimaksud pada diktum Pertama, tetap diberikan penghasilan, pemeliharaan kesehatan, Jaminan Hari Tua (JHT) serta hak-hak lainnya sesuai ketentuan, dan masa kerja penugasan ini diakui untuk perhitungan pensiun sebagai m</w:t>
      </w:r>
      <w:r>
        <w:rPr>
          <w:rFonts w:ascii="Arial" w:hAnsi="Arial" w:cs="Arial" w:eastAsia="Arial"/>
          <w:color w:val="000000"/>
          <w:sz w:val="22"/>
        </w:rPr>
        <w:t xml:space="preserve">asa kerja karyawan PT TIMAH Tbk;</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Kelima</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r>
        <w:rPr>
          <w:rFonts w:ascii="Arial" w:hAnsi="Arial" w:cs="Arial" w:eastAsia="Arial"/>
          <w:color w:val="000000"/>
          <w:sz w:val="22"/>
        </w:rPr>
        <w:t xml:space="preserve"> </w:t>
      </w:r>
      <w:r/>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2817000</wp:posOffset>
                </wp:positionH>
                <wp:positionV relativeFrom="paragraph">
                  <wp:posOffset>202143</wp:posOffset>
                </wp:positionV>
                <wp:extent cx="2619575"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61957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21.8pt;mso-position-horizontal:absolute;mso-position-vertical-relative:text;margin-top:15.9pt;mso-position-vertical:absolute;width:206.3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r>
      <w:r>
        <w:rPr>
          <w:rFonts w:ascii="Arial" w:hAnsi="Arial" w:cs="Arial" w:eastAsia="Arial"/>
          <w:b/>
          <w:color w:val="000000"/>
          <w:sz w:val="22"/>
        </w:rPr>
        <w:t xml:space="preserve">[%surat_tanggal%] </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Pr>
          <w:rFonts w:ascii="Arial" w:hAnsi="Arial" w:cs="Arial" w:eastAsia="Arial"/>
          <w:color w:val="000000"/>
          <w:sz w:val="22"/>
        </w:rPr>
      </w: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r>
        <w:t xml:space="preserve">[%tembusan%]</w:t>
      </w:r>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16575"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2022-09-21T08:14:48Z</dcterms:modified>
</cp:coreProperties>
</file>