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56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TRANSFER ANGGARAN OPEX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67" w:type="dxa"/>
            <w:vAlign w:val="top"/>
            <w:textDirection w:val="lrTb"/>
            <w:noWrap w:val="false"/>
          </w:tcPr>
          <w:tbl>
            <w:tblPr>
              <w:tblStyle w:val="69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216"/>
              <w:gridCol w:w="8334"/>
              <w:gridCol w:w="3118"/>
              <w:gridCol w:w="283"/>
              <w:gridCol w:w="439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7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3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7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tbl>
            <w:tblPr>
              <w:tblStyle w:val="69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417"/>
              <w:gridCol w:w="1984"/>
              <w:gridCol w:w="2268"/>
              <w:gridCol w:w="3118"/>
              <w:gridCol w:w="2551"/>
              <w:gridCol w:w="2693"/>
              <w:gridCol w:w="2664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78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sz w:val="20"/>
              </w:rPr>
              <w:t xml:space="preserve">Transfer Anggaran dari :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tbl>
            <w:tblPr>
              <w:tblStyle w:val="69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417"/>
              <w:gridCol w:w="1984"/>
              <w:gridCol w:w="2268"/>
              <w:gridCol w:w="3118"/>
              <w:gridCol w:w="2551"/>
              <w:gridCol w:w="2693"/>
              <w:gridCol w:w="2693"/>
            </w:tblGrid>
            <w:tr>
              <w:trPr/>
              <w:tc>
                <w:tcPr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98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621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417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984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268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3118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621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621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621" w:type="dxa"/>
                  <w:textDirection w:val="lrTb"/>
                  <w:noWrap w:val="false"/>
                </w:tcPr>
                <w:p>
                  <w:pPr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4"/>
                  <w:tcW w:w="8787" w:type="dxa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Urgensi 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tbl>
            <w:tblPr>
              <w:tblStyle w:val="693"/>
              <w:tblW w:w="18709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1"/>
              <w:gridCol w:w="4641"/>
              <w:gridCol w:w="464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top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{jabatan_signer_ketiga}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  <w:color w:val="00000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0" b="0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3419363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733946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4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2050492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{nama_signer_ketiga}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64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beforeAutospacing="0" w:after="0" w:afterAutospacing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spacing w:before="0" w:beforeAutospacing="0" w:after="0" w:afterAutospacing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/>
    </w:p>
    <w:sectPr>
      <w:headerReference w:type="default" r:id="rId8"/>
      <w:footnotePr/>
      <w:endnotePr/>
      <w:type w:val="nextPage"/>
      <w:pgSz w:w="20160" w:h="12240" w:orient="landscape"/>
      <w:pgMar w:top="567" w:right="283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-325134</wp:posOffset>
              </wp:positionV>
              <wp:extent cx="1891710" cy="564848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11202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91710" cy="5648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-25.6pt;mso-position-vertical:absolute;width:149.0pt;height:44.5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pStyle w:val="687"/>
      <w:rPr>
        <w:highlight w:val="none"/>
      </w:rPr>
    </w:pP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7"/>
    <w:next w:val="837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cs="Arial" w:eastAsia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4">
    <w:name w:val="Heading 2 Char"/>
    <w:link w:val="663"/>
    <w:uiPriority w:val="9"/>
    <w:rPr>
      <w:rFonts w:ascii="Arial" w:hAnsi="Arial" w:cs="Arial" w:eastAsia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cs="Arial" w:eastAsia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cs="Arial" w:eastAsia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cs="Arial" w:eastAsia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cs="Arial" w:eastAsia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cs="Arial" w:eastAsia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cs="Arial" w:eastAsia="Arial"/>
      <w:i/>
      <w:iCs/>
      <w:sz w:val="21"/>
      <w:szCs w:val="21"/>
    </w:r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 Spacing"/>
    <w:basedOn w:val="837"/>
    <w:uiPriority w:val="1"/>
    <w:qFormat/>
    <w:pPr>
      <w:spacing w:after="0" w:line="240" w:lineRule="auto"/>
    </w:pPr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character" w:styleId="84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21</cp:revision>
  <dcterms:modified xsi:type="dcterms:W3CDTF">2022-10-31T04:53:37Z</dcterms:modified>
</cp:coreProperties>
</file>