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PENGANGKATAN PADA JABATAN BARU</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 LINGKUNGAN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mengangkat </w:t>
      </w:r>
      <w:r>
        <w:rPr>
          <w:rFonts w:ascii="Arial" w:hAnsi="Arial" w:cs="Arial" w:eastAsia="Arial"/>
          <w:b w:val="0"/>
          <w:color w:val="000000"/>
          <w:sz w:val="22"/>
        </w:rPr>
        <w:t xml:space="preserve">[%penerimask_sdr_pertama%] [%penerimask_pertama%]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pada jabatan baru sebagai </w:t>
      </w:r>
      <w:r>
        <w:rPr>
          <w:rFonts w:ascii="Arial" w:hAnsi="Arial" w:cs="Arial" w:eastAsia="Arial"/>
          <w:color w:val="000000"/>
          <w:sz w:val="22"/>
        </w:rPr>
        <w:t xml:space="preserve">[%penerimask_jabatan_baru%]</w:t>
      </w:r>
      <w:r>
        <w:rPr>
          <w:rFonts w:ascii="Arial" w:hAnsi="Arial" w:cs="Arial" w:eastAsia="Arial"/>
          <w:color w:val="000000"/>
          <w:sz w:val="22"/>
        </w:rPr>
        <w:t xml:space="preserve">;</w:t>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409" w:right="0" w:hanging="2409"/>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1. Surat Keputusan Direksi PT TIMAH Tbk No. 0047/Tbk/SK-0000/22-S11.2, tanggal 17 Januari 2022, tentang Perubahan dan Penetapan Kembali Surat keputusan Direksi PT TIMAH (Persero) Tbk No. 15/Tbk/SK-1000/17-S11.2 tanggal 24 Januari 2017;</w:t>
      </w:r>
      <w:r/>
      <w:r/>
      <w:r/>
      <w:r/>
      <w:r/>
    </w:p>
    <w:p>
      <w:pPr>
        <w:numPr>
          <w:ilvl w:val="0"/>
          <w:numId w:val="3"/>
        </w:numPr>
        <w:ind w:left="2409"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dan Golongan Karyawan PT TIMAH Tbk;</w:t>
      </w:r>
      <w:r/>
    </w:p>
    <w:p>
      <w:pPr>
        <w:numPr>
          <w:ilvl w:val="0"/>
          <w:numId w:val="3"/>
        </w:numPr>
        <w:ind w:left="2409"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0648/Tbk/SK-3000/20-S11.2, tanggal 30 April 2020, tentang Perubahan dan Penetapan kembali Struktur Organisasi di Lingkungan Direktorat Operasi dan Produksi PT TIMAH Tbk;</w:t>
      </w:r>
      <w:r/>
    </w:p>
    <w:p>
      <w:pPr>
        <w:numPr>
          <w:ilvl w:val="0"/>
          <w:numId w:val="3"/>
        </w:numPr>
        <w:ind w:left="2409"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0574/Tbk/SK-4000/21-S11.2, tanggal 31 Mei 2021, tentang Perubahan dan Penetapan kembali Struktur Organisasi di Lingkungan Direktorat Sumber Daya Manusia PT TIMAH Tbk;</w:t>
      </w:r>
      <w:r/>
    </w:p>
    <w:p>
      <w:pPr>
        <w:numPr>
          <w:ilvl w:val="0"/>
          <w:numId w:val="3"/>
        </w:numPr>
        <w:ind w:left="2409"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1001/Tbk/SK-2000/20-S11.2, tanggal 21 Juli 2020, tentang Perubahan dan Penetapan kembali Struktur Organisasi di Lingkungan Direktorat Pengembangan Usaha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Mengangkat :</w:t>
      </w:r>
      <w:r/>
    </w:p>
    <w:p>
      <w:pPr>
        <w:ind w:left="1985" w:right="0" w:firstLine="0"/>
        <w:jc w:val="center"/>
        <w:spacing w:before="0" w:after="0"/>
        <w:tabs>
          <w:tab w:val="left" w:pos="1980" w:leader="none"/>
        </w:tabs>
        <w:rPr>
          <w:b/>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 [%penerimask_pertama%]</w:t>
      </w:r>
      <w:r>
        <w:rPr>
          <w:b/>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color w:val="000000"/>
          <w:sz w:val="22"/>
        </w:rPr>
        <w:t xml:space="preserve">, dan kepada yang bersangkutan diberikan tunjangan struktural/fungsional sesuai dengan jenjang jabatan tesebut.</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Membebaskan dengan hormat yang bersangkutan dari tugas/jabatan lama sebagai </w:t>
      </w:r>
      <w:r>
        <w:rPr>
          <w:rFonts w:ascii="Arial" w:hAnsi="Arial" w:cs="Arial" w:eastAsia="Arial"/>
          <w:b w:val="0"/>
          <w:color w:val="000000"/>
          <w:sz w:val="22"/>
        </w:rPr>
        <w:t xml:space="preserve">[%penerimask_jabatan_lama%]</w:t>
      </w:r>
      <w:r>
        <w:rPr>
          <w:rFonts w:ascii="Arial" w:hAnsi="Arial" w:cs="Arial" w:eastAsia="Arial"/>
          <w:b w:val="0"/>
          <w:color w:val="000000"/>
          <w:sz w:val="22"/>
        </w:rPr>
        <w:t xml:space="preserve">, jenjang jabatan </w:t>
      </w:r>
      <w:r>
        <w:rPr>
          <w:rFonts w:ascii="Arial" w:hAnsi="Arial" w:cs="Arial" w:eastAsia="Arial"/>
          <w:b w:val="0"/>
          <w:color w:val="000000"/>
          <w:sz w:val="22"/>
        </w:rPr>
        <w:t xml:space="preserve">[%jenjang_jabatan_lama%]</w:t>
      </w:r>
      <w:r>
        <w:rPr>
          <w:rFonts w:ascii="Arial" w:hAnsi="Arial" w:cs="Arial" w:eastAsia="Arial"/>
          <w:b w:val="0"/>
          <w:color w:val="000000"/>
          <w:sz w:val="22"/>
        </w:rPr>
        <w:t xml:space="preserve">,</w:t>
      </w:r>
      <w:r>
        <w:rPr>
          <w:rFonts w:ascii="Arial" w:hAnsi="Arial" w:cs="Arial" w:eastAsia="Arial"/>
          <w:color w:val="000000"/>
          <w:sz w:val="22"/>
        </w:rPr>
        <w:t xml:space="preserve"> dengan ucapan terima kasih atas jasa dan pengabdiannya selama melaksanakan</w:t>
      </w:r>
      <w:r>
        <w:rPr>
          <w:rFonts w:ascii="Arial" w:hAnsi="Arial" w:cs="Arial" w:eastAsia="Arial"/>
          <w:color w:val="000000"/>
          <w:sz w:val="22"/>
        </w:rPr>
        <w:t xml:space="preserve"> tugas/jabatan dimaksud.</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w:t>
        <w:tab/>
      </w:r>
      <w:r>
        <w:rPr>
          <w:rFonts w:ascii="Arial" w:hAnsi="Arial" w:cs="Arial" w:eastAsia="Arial"/>
          <w:color w:val="000000"/>
          <w:sz w:val="22"/>
        </w:rPr>
        <w:t xml:space="preserve">:</w:t>
        <w:tab/>
        <w:t xml:space="preserve">Surat Keputusan ini berlaku terhitung mulai tanggal</w:t>
      </w:r>
      <w:r>
        <w:rPr>
          <w:rFonts w:ascii="Arial" w:hAnsi="Arial" w:cs="Arial" w:eastAsia="Arial"/>
          <w:b/>
          <w:color w:val="000000"/>
          <w:sz w:val="22"/>
        </w:rPr>
        <w:t xml:space="preserve">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
        <w:rPr>
          <w:rFonts w:ascii="Arial" w:hAnsi="Arial" w:cs="Arial" w:eastAsia="Arial"/>
          <w:b/>
          <w:color w:val="000000"/>
          <w:sz w:val="22"/>
        </w:rPr>
      </w:r>
      <w:r/>
      <w:r/>
    </w:p>
    <w:p>
      <w:pPr>
        <w:ind w:left="0" w:right="0" w:firstLine="0"/>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5669"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Ditetapkan di</w:t>
        <w:tab/>
        <w:t xml:space="preserve">: </w:t>
      </w:r>
      <w:r>
        <w:rPr>
          <w:rFonts w:ascii="Arial" w:hAnsi="Arial" w:cs="Arial" w:eastAsia="Arial"/>
          <w:color w:val="000000"/>
          <w:sz w:val="22"/>
        </w:rPr>
        <w:t xml:space="preserve">Pangkalpinang</w:t>
      </w:r>
      <w:r/>
    </w:p>
    <w:p>
      <w:pPr>
        <w:ind w:left="5669"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3488512</wp:posOffset>
                </wp:positionH>
                <wp:positionV relativeFrom="paragraph">
                  <wp:posOffset>223284</wp:posOffset>
                </wp:positionV>
                <wp:extent cx="2319537" cy="0"/>
                <wp:effectExtent l="6349" t="6349" r="6349" b="6349"/>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319537"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74.7pt;mso-position-horizontal:absolute;mso-position-vertical-relative:text;margin-top:17.6pt;mso-position-vertical:absolute;width:182.6pt;height:0.0pt;flip:y;" coordsize="100000,100000" path="" filled="f" strokecolor="#0C0C0C" strokeweight="1.00pt">
                <v:path textboxrect="0,0,0,0"/>
              </v:shape>
            </w:pict>
          </mc:Fallback>
        </mc:AlternateContent>
      </w:r>
      <w:r>
        <w:rPr>
          <w:rFonts w:ascii="Arial" w:hAnsi="Arial" w:cs="Arial" w:eastAsia="Arial"/>
          <w:b/>
          <w:color w:val="000000"/>
          <w:sz w:val="22"/>
        </w:rPr>
        <w:t xml:space="preserve">Pada tanggal</w:t>
        <w:tab/>
        <w:t xml:space="preserve">: </w:t>
      </w:r>
      <w:r>
        <w:rPr>
          <w:rFonts w:ascii="Arial" w:hAnsi="Arial" w:cs="Arial" w:eastAsia="Arial"/>
          <w:b/>
          <w:color w:val="000000"/>
          <w:sz w:val="22"/>
        </w:rPr>
        <w:t xml:space="preserve">[%surat_tanggal%] </w:t>
      </w:r>
      <w:r>
        <w:rPr>
          <w:rFonts w:ascii="Arial" w:hAnsi="Arial" w:cs="Arial" w:eastAsia="Arial"/>
          <w:b/>
          <w:color w:val="000000"/>
          <w:sz w:val="22"/>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DIREKSI PT TIMAH Tbk</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2" w:right="0" w:firstLine="0"/>
        <w:jc w:val="center"/>
        <w:spacing w:before="0" w:after="0"/>
        <w:tabs>
          <w:tab w:val="left" w:pos="5387"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{nama_penyetuju_terakhir}</w:t>
      </w:r>
      <w:r>
        <w:rPr>
          <w:u w:val="single"/>
        </w:rPr>
      </w:r>
      <w:r/>
    </w:p>
    <w:p>
      <w:pPr>
        <w:ind w:left="425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NIK. </w:t>
      </w:r>
      <w:r>
        <w:rPr>
          <w:rFonts w:ascii="Arial" w:hAnsi="Arial" w:cs="Arial" w:eastAsia="Arial"/>
          <w:b/>
          <w:color w:val="000000"/>
          <w:sz w:val="22"/>
        </w:rPr>
        <w:t xml:space="preserve">{nip_penyetuju_terakhir}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firstLine="0"/>
      </w:pPr>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45764"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2022-09-21T08:20:49Z</dcterms:modified>
</cp:coreProperties>
</file>