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3"/>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tab/>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69"/>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PEMBATALAN SURAT KEPUTUSAN DIREKSI PT TIMAH Tbk</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rPr>
          <w:rFonts w:ascii="Arial" w:hAnsi="Arial" w:cs="Arial" w:eastAsia="Arial"/>
          <w:b/>
          <w:color w:val="000000"/>
          <w:sz w:val="22"/>
        </w:rPr>
      </w:r>
      <w:r/>
    </w:p>
    <w:p>
      <w:pPr>
        <w:ind w:left="0" w:right="0"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u w:val="none"/>
        </w:rPr>
        <w:t xml:space="preserve">[%penerimask_sdr_pertama%] [%penerimask_pertama%]</w:t>
      </w:r>
      <w:r>
        <w:rPr>
          <w:rFonts w:ascii="Arial" w:hAnsi="Arial" w:cs="Arial" w:eastAsia="Arial"/>
          <w:b/>
          <w:color w:val="000000"/>
          <w:sz w:val="22"/>
        </w:rPr>
        <w:t xml:space="preserve"> / NIK. </w:t>
      </w:r>
      <w:r>
        <w:rPr>
          <w:rFonts w:ascii="Arial" w:hAnsi="Arial" w:cs="Arial" w:eastAsia="Arial"/>
          <w:b/>
          <w:color w:val="000000"/>
          <w:sz w:val="22"/>
        </w:rPr>
        <w:t xml:space="preserve">[%penerimask_nip%]</w:t>
      </w:r>
      <w:r>
        <w:rPr>
          <w:b/>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w:t>
      </w:r>
      <w:r>
        <w:rPr>
          <w:rFonts w:ascii="Arial" w:hAnsi="Arial" w:cs="Arial" w:eastAsia="Arial"/>
          <w:color w:val="000000"/>
          <w:sz w:val="22"/>
        </w:rPr>
        <w:t xml:space="preserve">a.</w:t>
      </w:r>
      <w:r>
        <w:rPr>
          <w:rFonts w:ascii="Times New Roman" w:hAnsi="Times New Roman" w:cs="Times New Roman" w:eastAsia="Times New Roman"/>
          <w:color w:val="000000"/>
          <w:sz w:val="22"/>
        </w:rPr>
        <w:tab/>
      </w:r>
      <w:r>
        <w:rPr>
          <w:rFonts w:ascii="Arial" w:hAnsi="Arial" w:cs="Arial" w:eastAsia="Arial"/>
          <w:color w:val="000000"/>
          <w:sz w:val="22"/>
        </w:rPr>
        <w:t xml:space="preserve">  bahwa sehubungan </w:t>
      </w:r>
      <w:r>
        <w:rPr>
          <w:rFonts w:ascii="Arial" w:hAnsi="Arial" w:cs="Arial" w:eastAsia="Arial"/>
          <w:b w:val="0"/>
          <w:color w:val="000000"/>
          <w:sz w:val="22"/>
          <w:u w:val="single"/>
        </w:rPr>
        <w:t xml:space="preserve">[</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 diperlukan di [%penerimask_unit-pertama%], maka dipandang perlu membatalkan Surat Keputusan Direksi PT TIMAH Tbk Nomor 0736/Tbk/SK-4010/22-S11.2  tanggal 04 Agustus 2022 perihal Pengangkatan pada Jabata</w:t>
      </w:r>
      <w:r>
        <w:rPr>
          <w:rFonts w:ascii="Arial" w:hAnsi="Arial" w:cs="Arial" w:eastAsia="Arial"/>
          <w:color w:val="000000"/>
          <w:sz w:val="22"/>
        </w:rPr>
        <w:t xml:space="preserve">n Baru di Lingkungan [%penerimask_unit_pertama%]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 </w:t>
      </w:r>
      <w:r/>
    </w:p>
    <w:p>
      <w:pPr>
        <w:numPr>
          <w:ilvl w:val="0"/>
          <w:numId w:val="1"/>
        </w:numPr>
        <w:ind w:left="2409"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diatas, perlu ditetapkan dengan Surat Keputusan Direksi PT TIMAH  Tbk; </w:t>
      </w:r>
      <w:r/>
    </w:p>
    <w:p>
      <w:pPr>
        <w:ind w:left="2268" w:right="0" w:firstLine="0"/>
        <w:jc w:val="right"/>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120" w:after="12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w:t>
      </w:r>
      <w:r>
        <w:rPr>
          <w:rFonts w:ascii="Arial" w:hAnsi="Arial" w:cs="Arial" w:eastAsia="Arial"/>
          <w:color w:val="000000"/>
          <w:sz w:val="22"/>
        </w:rPr>
        <w:t xml:space="preserve">1.</w:t>
      </w:r>
      <w:r>
        <w:rPr>
          <w:rFonts w:ascii="Arial" w:hAnsi="Arial" w:cs="Arial" w:eastAsia="Arial"/>
          <w:color w:val="000000"/>
          <w:sz w:val="22"/>
        </w:rPr>
        <w:t xml:space="preserve">   Undang-undang No. 8 tahun 1995 tentang Pasar Modal;</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96"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96"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Membatalkan Surat Keputusan Direksi PT TIMAH Tbk Nomor 0736/Tbk/SK-4010/22-S11.2 tanggal 04 Agustus 2022 perihal Pengangkatan pada Jabatan Baru di Lingkungan </w:t>
      </w:r>
      <w:r>
        <w:rPr>
          <w:rFonts w:ascii="Arial" w:hAnsi="Arial" w:cs="Arial" w:eastAsia="Arial"/>
          <w:color w:val="000000"/>
          <w:sz w:val="22"/>
        </w:rPr>
        <w:t xml:space="preserve">[%penerimask_unit_pertama%] </w:t>
      </w:r>
      <w:r>
        <w:rPr>
          <w:rFonts w:ascii="Arial" w:hAnsi="Arial" w:cs="Arial" w:eastAsia="Arial"/>
          <w:color w:val="000000"/>
          <w:sz w:val="22"/>
        </w:rPr>
        <w:t xml:space="preserve">a.n. </w:t>
      </w:r>
      <w:r>
        <w:rPr>
          <w:rFonts w:ascii="Arial" w:hAnsi="Arial" w:cs="Arial" w:eastAsia="Arial"/>
          <w:b w:val="0"/>
          <w:color w:val="000000"/>
          <w:sz w:val="22"/>
          <w:u w:val="none"/>
        </w:rPr>
        <w:t xml:space="preserve">[%penerimask_sdr</w:t>
      </w:r>
      <w:r>
        <w:rPr>
          <w:rFonts w:ascii="Arial" w:hAnsi="Arial" w:cs="Arial" w:eastAsia="Arial"/>
          <w:b w:val="0"/>
          <w:color w:val="000000"/>
          <w:sz w:val="22"/>
          <w:u w:val="none"/>
        </w:rPr>
        <w:t xml:space="preserve">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Dengan dikeluarkannya Surat Keputusan ini, maka Surat Keputusan Direksi PT TIMAH Tbk Nomor 0736/Tbk/SK-4010/22-S11.2  tanggal 04 Agustus 2022 perihal Pengangkatan pada Jabatan Baru di Lingkungan [%penerimask_unit_pertama%]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 dinyatakan tidak berlaku dan pada periode </w:t>
      </w:r>
      <w:r>
        <w:rPr>
          <w:rFonts w:ascii="Arial" w:hAnsi="Arial" w:cs="Arial" w:eastAsia="Arial"/>
          <w:i/>
          <w:color w:val="000000"/>
          <w:sz w:val="22"/>
        </w:rPr>
        <w:t xml:space="preserve">(silahkan isi periode)</w:t>
      </w:r>
      <w:r>
        <w:rPr>
          <w:rFonts w:ascii="Arial" w:hAnsi="Arial" w:cs="Arial" w:eastAsia="Arial"/>
          <w:color w:val="000000"/>
          <w:sz w:val="22"/>
        </w:rPr>
        <w:t xml:space="preserve"> yang bersangkutan dikembalikan pada jabatan sesuai dengan Surat Keputusan Direksi PT TIMAH Tbk Nomor 0454/Tbk/SK-4010/20-S11.2 sebagai [%penerimask_jabatan_baru%]</w:t>
      </w:r>
      <w:r>
        <w:rPr>
          <w:rFonts w:ascii="Arial" w:hAnsi="Arial" w:cs="Arial" w:eastAsia="Arial"/>
          <w:color w:val="000000"/>
          <w:sz w:val="22"/>
        </w:rPr>
        <w:t xml:space="preserve"> pada [%jenjang_jabatan_baru%];</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 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386" w:right="0" w:hanging="425"/>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386" w:right="0" w:hanging="142"/>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3093225</wp:posOffset>
                </wp:positionH>
                <wp:positionV relativeFrom="paragraph">
                  <wp:posOffset>195826</wp:posOffset>
                </wp:positionV>
                <wp:extent cx="30099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300989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43.6pt;mso-position-horizontal:absolute;mso-position-vertical-relative:text;margin-top:15.4pt;mso-position-vertical:absolute;width:237.0pt;height:0.0pt;flip:y;" coordsize="100000,100000" path="" filled="f" strokecolor="#000000"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u w:val="single"/>
        </w:rPr>
        <w:t xml:space="preserve">{nip_penyetuju_terakhir}</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[%tembusan%]</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2487" w:hanging="360"/>
      </w:pPr>
    </w:lvl>
    <w:lvl w:ilvl="1">
      <w:start w:val="1"/>
      <w:numFmt w:val="lowerLetter"/>
      <w:isLgl w:val="false"/>
      <w:suff w:val="tab"/>
      <w:lvlText w:val="%2."/>
      <w:lvlJc w:val="left"/>
      <w:pPr>
        <w:ind w:left="3207" w:hanging="360"/>
      </w:pPr>
    </w:lvl>
    <w:lvl w:ilvl="2">
      <w:start w:val="1"/>
      <w:numFmt w:val="lowerRoman"/>
      <w:isLgl w:val="false"/>
      <w:suff w:val="tab"/>
      <w:lvlText w:val="%3."/>
      <w:lvlJc w:val="right"/>
      <w:pPr>
        <w:ind w:left="3927" w:hanging="180"/>
      </w:pPr>
    </w:lvl>
    <w:lvl w:ilvl="3">
      <w:start w:val="1"/>
      <w:numFmt w:val="decimal"/>
      <w:isLgl w:val="false"/>
      <w:suff w:val="tab"/>
      <w:lvlText w:val="%4."/>
      <w:lvlJc w:val="left"/>
      <w:pPr>
        <w:ind w:left="4647" w:hanging="360"/>
      </w:pPr>
    </w:lvl>
    <w:lvl w:ilvl="4">
      <w:start w:val="1"/>
      <w:numFmt w:val="lowerLetter"/>
      <w:isLgl w:val="false"/>
      <w:suff w:val="tab"/>
      <w:lvlText w:val="%5."/>
      <w:lvlJc w:val="left"/>
      <w:pPr>
        <w:ind w:left="5367" w:hanging="360"/>
      </w:pPr>
    </w:lvl>
    <w:lvl w:ilvl="5">
      <w:start w:val="1"/>
      <w:numFmt w:val="lowerRoman"/>
      <w:isLgl w:val="false"/>
      <w:suff w:val="tab"/>
      <w:lvlText w:val="%6."/>
      <w:lvlJc w:val="right"/>
      <w:pPr>
        <w:ind w:left="6087" w:hanging="180"/>
      </w:pPr>
    </w:lvl>
    <w:lvl w:ilvl="6">
      <w:start w:val="1"/>
      <w:numFmt w:val="decimal"/>
      <w:isLgl w:val="false"/>
      <w:suff w:val="tab"/>
      <w:lvlText w:val="%7."/>
      <w:lvlJc w:val="left"/>
      <w:pPr>
        <w:ind w:left="6807" w:hanging="360"/>
      </w:pPr>
    </w:lvl>
    <w:lvl w:ilvl="7">
      <w:start w:val="1"/>
      <w:numFmt w:val="lowerLetter"/>
      <w:isLgl w:val="false"/>
      <w:suff w:val="tab"/>
      <w:lvlText w:val="%8."/>
      <w:lvlJc w:val="left"/>
      <w:pPr>
        <w:ind w:left="7527" w:hanging="360"/>
      </w:pPr>
    </w:lvl>
    <w:lvl w:ilvl="8">
      <w:start w:val="1"/>
      <w:numFmt w:val="lowerRoman"/>
      <w:isLgl w:val="false"/>
      <w:suff w:val="tab"/>
      <w:lvlText w:val="%9."/>
      <w:lvlJc w:val="right"/>
      <w:pPr>
        <w:ind w:left="8247"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3">
    <w:name w:val="Heading 1"/>
    <w:basedOn w:val="839"/>
    <w:next w:val="839"/>
    <w:link w:val="664"/>
    <w:uiPriority w:val="9"/>
    <w:qFormat/>
    <w:pPr>
      <w:keepLines/>
      <w:keepNext/>
      <w:spacing w:before="480" w:after="200"/>
      <w:outlineLvl w:val="0"/>
    </w:pPr>
    <w:rPr>
      <w:rFonts w:ascii="Arial" w:hAnsi="Arial" w:cs="Arial" w:eastAsia="Arial"/>
      <w:sz w:val="40"/>
      <w:szCs w:val="40"/>
    </w:rPr>
  </w:style>
  <w:style w:type="character" w:styleId="664">
    <w:name w:val="Heading 1 Char"/>
    <w:link w:val="663"/>
    <w:uiPriority w:val="9"/>
    <w:rPr>
      <w:rFonts w:ascii="Arial" w:hAnsi="Arial" w:cs="Arial" w:eastAsia="Arial"/>
      <w:sz w:val="40"/>
      <w:szCs w:val="40"/>
    </w:rPr>
  </w:style>
  <w:style w:type="paragraph" w:styleId="665">
    <w:name w:val="Heading 2"/>
    <w:basedOn w:val="839"/>
    <w:next w:val="839"/>
    <w:link w:val="666"/>
    <w:uiPriority w:val="9"/>
    <w:unhideWhenUsed/>
    <w:qFormat/>
    <w:pPr>
      <w:keepLines/>
      <w:keepNext/>
      <w:spacing w:before="360" w:after="200"/>
      <w:outlineLvl w:val="1"/>
    </w:pPr>
    <w:rPr>
      <w:rFonts w:ascii="Arial" w:hAnsi="Arial" w:cs="Arial" w:eastAsia="Arial"/>
      <w:sz w:val="34"/>
    </w:rPr>
  </w:style>
  <w:style w:type="character" w:styleId="666">
    <w:name w:val="Heading 2 Char"/>
    <w:link w:val="665"/>
    <w:uiPriority w:val="9"/>
    <w:rPr>
      <w:rFonts w:ascii="Arial" w:hAnsi="Arial" w:cs="Arial" w:eastAsia="Arial"/>
      <w:sz w:val="34"/>
    </w:rPr>
  </w:style>
  <w:style w:type="paragraph" w:styleId="667">
    <w:name w:val="Heading 3"/>
    <w:basedOn w:val="839"/>
    <w:next w:val="839"/>
    <w:link w:val="668"/>
    <w:uiPriority w:val="9"/>
    <w:unhideWhenUsed/>
    <w:qFormat/>
    <w:pPr>
      <w:keepLines/>
      <w:keepNext/>
      <w:spacing w:before="320" w:after="200"/>
      <w:outlineLvl w:val="2"/>
    </w:pPr>
    <w:rPr>
      <w:rFonts w:ascii="Arial" w:hAnsi="Arial" w:cs="Arial" w:eastAsia="Arial"/>
      <w:sz w:val="30"/>
      <w:szCs w:val="30"/>
    </w:rPr>
  </w:style>
  <w:style w:type="character" w:styleId="668">
    <w:name w:val="Heading 3 Char"/>
    <w:link w:val="667"/>
    <w:uiPriority w:val="9"/>
    <w:rPr>
      <w:rFonts w:ascii="Arial" w:hAnsi="Arial" w:cs="Arial" w:eastAsia="Arial"/>
      <w:sz w:val="30"/>
      <w:szCs w:val="30"/>
    </w:rPr>
  </w:style>
  <w:style w:type="paragraph" w:styleId="669">
    <w:name w:val="Heading 4"/>
    <w:basedOn w:val="839"/>
    <w:next w:val="839"/>
    <w:link w:val="670"/>
    <w:uiPriority w:val="9"/>
    <w:unhideWhenUsed/>
    <w:qFormat/>
    <w:pPr>
      <w:keepLines/>
      <w:keepNext/>
      <w:spacing w:before="320" w:after="200"/>
      <w:outlineLvl w:val="3"/>
    </w:pPr>
    <w:rPr>
      <w:rFonts w:ascii="Arial" w:hAnsi="Arial" w:cs="Arial" w:eastAsia="Arial"/>
      <w:b/>
      <w:bCs/>
      <w:sz w:val="26"/>
      <w:szCs w:val="26"/>
    </w:rPr>
  </w:style>
  <w:style w:type="character" w:styleId="670">
    <w:name w:val="Heading 4 Char"/>
    <w:link w:val="669"/>
    <w:uiPriority w:val="9"/>
    <w:rPr>
      <w:rFonts w:ascii="Arial" w:hAnsi="Arial" w:cs="Arial" w:eastAsia="Arial"/>
      <w:b/>
      <w:bCs/>
      <w:sz w:val="26"/>
      <w:szCs w:val="26"/>
    </w:rPr>
  </w:style>
  <w:style w:type="paragraph" w:styleId="671">
    <w:name w:val="Heading 5"/>
    <w:basedOn w:val="839"/>
    <w:next w:val="839"/>
    <w:link w:val="672"/>
    <w:uiPriority w:val="9"/>
    <w:unhideWhenUsed/>
    <w:qFormat/>
    <w:pPr>
      <w:keepLines/>
      <w:keepNext/>
      <w:spacing w:before="320" w:after="200"/>
      <w:outlineLvl w:val="4"/>
    </w:pPr>
    <w:rPr>
      <w:rFonts w:ascii="Arial" w:hAnsi="Arial" w:cs="Arial" w:eastAsia="Arial"/>
      <w:b/>
      <w:bCs/>
      <w:sz w:val="24"/>
      <w:szCs w:val="24"/>
    </w:rPr>
  </w:style>
  <w:style w:type="character" w:styleId="672">
    <w:name w:val="Heading 5 Char"/>
    <w:link w:val="671"/>
    <w:uiPriority w:val="9"/>
    <w:rPr>
      <w:rFonts w:ascii="Arial" w:hAnsi="Arial" w:cs="Arial" w:eastAsia="Arial"/>
      <w:b/>
      <w:bCs/>
      <w:sz w:val="24"/>
      <w:szCs w:val="24"/>
    </w:rPr>
  </w:style>
  <w:style w:type="paragraph" w:styleId="673">
    <w:name w:val="Heading 6"/>
    <w:basedOn w:val="839"/>
    <w:next w:val="839"/>
    <w:link w:val="674"/>
    <w:uiPriority w:val="9"/>
    <w:unhideWhenUsed/>
    <w:qFormat/>
    <w:pPr>
      <w:keepLines/>
      <w:keepNext/>
      <w:spacing w:before="320" w:after="200"/>
      <w:outlineLvl w:val="5"/>
    </w:pPr>
    <w:rPr>
      <w:rFonts w:ascii="Arial" w:hAnsi="Arial" w:cs="Arial" w:eastAsia="Arial"/>
      <w:b/>
      <w:bCs/>
      <w:sz w:val="22"/>
      <w:szCs w:val="22"/>
    </w:rPr>
  </w:style>
  <w:style w:type="character" w:styleId="674">
    <w:name w:val="Heading 6 Char"/>
    <w:link w:val="673"/>
    <w:uiPriority w:val="9"/>
    <w:rPr>
      <w:rFonts w:ascii="Arial" w:hAnsi="Arial" w:cs="Arial" w:eastAsia="Arial"/>
      <w:b/>
      <w:bCs/>
      <w:sz w:val="22"/>
      <w:szCs w:val="22"/>
    </w:rPr>
  </w:style>
  <w:style w:type="paragraph" w:styleId="675">
    <w:name w:val="Heading 7"/>
    <w:basedOn w:val="839"/>
    <w:next w:val="839"/>
    <w:link w:val="676"/>
    <w:uiPriority w:val="9"/>
    <w:unhideWhenUsed/>
    <w:qFormat/>
    <w:pPr>
      <w:keepLines/>
      <w:keepNext/>
      <w:spacing w:before="320" w:after="200"/>
      <w:outlineLvl w:val="6"/>
    </w:pPr>
    <w:rPr>
      <w:rFonts w:ascii="Arial" w:hAnsi="Arial" w:cs="Arial" w:eastAsia="Arial"/>
      <w:b/>
      <w:bCs/>
      <w:i/>
      <w:iCs/>
      <w:sz w:val="22"/>
      <w:szCs w:val="22"/>
    </w:rPr>
  </w:style>
  <w:style w:type="character" w:styleId="676">
    <w:name w:val="Heading 7 Char"/>
    <w:link w:val="675"/>
    <w:uiPriority w:val="9"/>
    <w:rPr>
      <w:rFonts w:ascii="Arial" w:hAnsi="Arial" w:cs="Arial" w:eastAsia="Arial"/>
      <w:b/>
      <w:bCs/>
      <w:i/>
      <w:iCs/>
      <w:sz w:val="22"/>
      <w:szCs w:val="22"/>
    </w:rPr>
  </w:style>
  <w:style w:type="paragraph" w:styleId="677">
    <w:name w:val="Heading 8"/>
    <w:basedOn w:val="839"/>
    <w:next w:val="839"/>
    <w:link w:val="678"/>
    <w:uiPriority w:val="9"/>
    <w:unhideWhenUsed/>
    <w:qFormat/>
    <w:pPr>
      <w:keepLines/>
      <w:keepNext/>
      <w:spacing w:before="320" w:after="200"/>
      <w:outlineLvl w:val="7"/>
    </w:pPr>
    <w:rPr>
      <w:rFonts w:ascii="Arial" w:hAnsi="Arial" w:cs="Arial" w:eastAsia="Arial"/>
      <w:i/>
      <w:iCs/>
      <w:sz w:val="22"/>
      <w:szCs w:val="22"/>
    </w:rPr>
  </w:style>
  <w:style w:type="character" w:styleId="678">
    <w:name w:val="Heading 8 Char"/>
    <w:link w:val="677"/>
    <w:uiPriority w:val="9"/>
    <w:rPr>
      <w:rFonts w:ascii="Arial" w:hAnsi="Arial" w:cs="Arial" w:eastAsia="Arial"/>
      <w:i/>
      <w:iCs/>
      <w:sz w:val="22"/>
      <w:szCs w:val="22"/>
    </w:rPr>
  </w:style>
  <w:style w:type="paragraph" w:styleId="679">
    <w:name w:val="Heading 9"/>
    <w:basedOn w:val="839"/>
    <w:next w:val="839"/>
    <w:link w:val="680"/>
    <w:uiPriority w:val="9"/>
    <w:unhideWhenUsed/>
    <w:qFormat/>
    <w:pPr>
      <w:keepLines/>
      <w:keepNext/>
      <w:spacing w:before="320" w:after="200"/>
      <w:outlineLvl w:val="8"/>
    </w:pPr>
    <w:rPr>
      <w:rFonts w:ascii="Arial" w:hAnsi="Arial" w:cs="Arial" w:eastAsia="Arial"/>
      <w:i/>
      <w:iCs/>
      <w:sz w:val="21"/>
      <w:szCs w:val="21"/>
    </w:rPr>
  </w:style>
  <w:style w:type="character" w:styleId="680">
    <w:name w:val="Heading 9 Char"/>
    <w:link w:val="679"/>
    <w:uiPriority w:val="9"/>
    <w:rPr>
      <w:rFonts w:ascii="Arial" w:hAnsi="Arial" w:cs="Arial" w:eastAsia="Arial"/>
      <w:i/>
      <w:iCs/>
      <w:sz w:val="21"/>
      <w:szCs w:val="21"/>
    </w:rPr>
  </w:style>
  <w:style w:type="paragraph" w:styleId="681">
    <w:name w:val="Title"/>
    <w:basedOn w:val="839"/>
    <w:next w:val="839"/>
    <w:link w:val="682"/>
    <w:uiPriority w:val="10"/>
    <w:qFormat/>
    <w:pPr>
      <w:contextualSpacing/>
      <w:spacing w:before="300" w:after="200"/>
    </w:pPr>
    <w:rPr>
      <w:sz w:val="48"/>
      <w:szCs w:val="48"/>
    </w:rPr>
  </w:style>
  <w:style w:type="character" w:styleId="682">
    <w:name w:val="Title Char"/>
    <w:link w:val="681"/>
    <w:uiPriority w:val="10"/>
    <w:rPr>
      <w:sz w:val="48"/>
      <w:szCs w:val="48"/>
    </w:rPr>
  </w:style>
  <w:style w:type="paragraph" w:styleId="683">
    <w:name w:val="Subtitle"/>
    <w:basedOn w:val="839"/>
    <w:next w:val="839"/>
    <w:link w:val="684"/>
    <w:uiPriority w:val="11"/>
    <w:qFormat/>
    <w:pPr>
      <w:spacing w:before="200" w:after="200"/>
    </w:pPr>
    <w:rPr>
      <w:sz w:val="24"/>
      <w:szCs w:val="24"/>
    </w:rPr>
  </w:style>
  <w:style w:type="character" w:styleId="684">
    <w:name w:val="Subtitle Char"/>
    <w:link w:val="683"/>
    <w:uiPriority w:val="11"/>
    <w:rPr>
      <w:sz w:val="24"/>
      <w:szCs w:val="24"/>
    </w:rPr>
  </w:style>
  <w:style w:type="paragraph" w:styleId="685">
    <w:name w:val="Quote"/>
    <w:basedOn w:val="839"/>
    <w:next w:val="839"/>
    <w:link w:val="686"/>
    <w:uiPriority w:val="29"/>
    <w:qFormat/>
    <w:pPr>
      <w:ind w:left="720" w:right="720"/>
    </w:pPr>
    <w:rPr>
      <w:i/>
    </w:rPr>
  </w:style>
  <w:style w:type="character" w:styleId="686">
    <w:name w:val="Quote Char"/>
    <w:link w:val="685"/>
    <w:uiPriority w:val="29"/>
    <w:rPr>
      <w:i/>
    </w:rPr>
  </w:style>
  <w:style w:type="paragraph" w:styleId="687">
    <w:name w:val="Intense Quote"/>
    <w:basedOn w:val="839"/>
    <w:next w:val="839"/>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9"/>
    <w:link w:val="690"/>
    <w:uiPriority w:val="99"/>
    <w:unhideWhenUsed/>
    <w:pPr>
      <w:spacing w:after="0" w:line="240" w:lineRule="auto"/>
      <w:tabs>
        <w:tab w:val="center" w:pos="7143" w:leader="none"/>
        <w:tab w:val="right" w:pos="14287" w:leader="none"/>
      </w:tabs>
    </w:pPr>
  </w:style>
  <w:style w:type="character" w:styleId="690">
    <w:name w:val="Header Char"/>
    <w:link w:val="689"/>
    <w:uiPriority w:val="99"/>
  </w:style>
  <w:style w:type="paragraph" w:styleId="691">
    <w:name w:val="Footer"/>
    <w:basedOn w:val="839"/>
    <w:link w:val="694"/>
    <w:uiPriority w:val="99"/>
    <w:unhideWhenUsed/>
    <w:pPr>
      <w:spacing w:after="0" w:line="240" w:lineRule="auto"/>
      <w:tabs>
        <w:tab w:val="center" w:pos="7143" w:leader="none"/>
        <w:tab w:val="right" w:pos="14287" w:leader="none"/>
      </w:tabs>
    </w:pPr>
  </w:style>
  <w:style w:type="character" w:styleId="692">
    <w:name w:val="Footer Char"/>
    <w:link w:val="691"/>
    <w:uiPriority w:val="99"/>
  </w:style>
  <w:style w:type="paragraph" w:styleId="693">
    <w:name w:val="Caption"/>
    <w:basedOn w:val="839"/>
    <w:next w:val="839"/>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9">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0">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1">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2">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3">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4">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5">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6">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7">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8">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9">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0">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1">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2">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3">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4">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5">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6">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4">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5">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6">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7">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8">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9">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0">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1">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2">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3">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4">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5">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6">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8">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9">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0">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1">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2">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3">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4">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5">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6">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0">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1">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9">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0">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1">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2">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3">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4">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5">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8">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9">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0">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1">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2">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5">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6">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7">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8">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9">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7">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8">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9">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0">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1">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2">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3">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4">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5">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6">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7">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8">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9">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0">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5">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6">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7">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8">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9">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0">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1">
    <w:name w:val="Hyperlink"/>
    <w:uiPriority w:val="99"/>
    <w:unhideWhenUsed/>
    <w:rPr>
      <w:color w:val="0000FF" w:themeColor="hyperlink"/>
      <w:u w:val="single"/>
    </w:rPr>
  </w:style>
  <w:style w:type="paragraph" w:styleId="822">
    <w:name w:val="footnote text"/>
    <w:basedOn w:val="839"/>
    <w:link w:val="823"/>
    <w:uiPriority w:val="99"/>
    <w:semiHidden/>
    <w:unhideWhenUsed/>
    <w:pPr>
      <w:spacing w:after="40" w:line="240" w:lineRule="auto"/>
    </w:pPr>
    <w:rPr>
      <w:sz w:val="18"/>
    </w:rPr>
  </w:style>
  <w:style w:type="character" w:styleId="823">
    <w:name w:val="Footnote Text Char"/>
    <w:link w:val="822"/>
    <w:uiPriority w:val="99"/>
    <w:rPr>
      <w:sz w:val="18"/>
    </w:rPr>
  </w:style>
  <w:style w:type="character" w:styleId="824">
    <w:name w:val="footnote reference"/>
    <w:uiPriority w:val="99"/>
    <w:unhideWhenUsed/>
    <w:rPr>
      <w:vertAlign w:val="superscript"/>
    </w:rPr>
  </w:style>
  <w:style w:type="paragraph" w:styleId="825">
    <w:name w:val="endnote text"/>
    <w:basedOn w:val="839"/>
    <w:link w:val="826"/>
    <w:uiPriority w:val="99"/>
    <w:semiHidden/>
    <w:unhideWhenUsed/>
    <w:pPr>
      <w:spacing w:after="0" w:line="240" w:lineRule="auto"/>
    </w:pPr>
    <w:rPr>
      <w:sz w:val="20"/>
    </w:rPr>
  </w:style>
  <w:style w:type="character" w:styleId="826">
    <w:name w:val="Endnote Text Char"/>
    <w:link w:val="825"/>
    <w:uiPriority w:val="99"/>
    <w:rPr>
      <w:sz w:val="20"/>
    </w:rPr>
  </w:style>
  <w:style w:type="character" w:styleId="827">
    <w:name w:val="endnote reference"/>
    <w:uiPriority w:val="99"/>
    <w:semiHidden/>
    <w:unhideWhenUsed/>
    <w:rPr>
      <w:vertAlign w:val="superscript"/>
    </w:rPr>
  </w:style>
  <w:style w:type="paragraph" w:styleId="828">
    <w:name w:val="toc 1"/>
    <w:basedOn w:val="839"/>
    <w:next w:val="839"/>
    <w:uiPriority w:val="39"/>
    <w:unhideWhenUsed/>
    <w:pPr>
      <w:ind w:left="0" w:right="0" w:firstLine="0"/>
      <w:spacing w:after="57"/>
    </w:pPr>
  </w:style>
  <w:style w:type="paragraph" w:styleId="829">
    <w:name w:val="toc 2"/>
    <w:basedOn w:val="839"/>
    <w:next w:val="839"/>
    <w:uiPriority w:val="39"/>
    <w:unhideWhenUsed/>
    <w:pPr>
      <w:ind w:left="283" w:right="0" w:firstLine="0"/>
      <w:spacing w:after="57"/>
    </w:pPr>
  </w:style>
  <w:style w:type="paragraph" w:styleId="830">
    <w:name w:val="toc 3"/>
    <w:basedOn w:val="839"/>
    <w:next w:val="839"/>
    <w:uiPriority w:val="39"/>
    <w:unhideWhenUsed/>
    <w:pPr>
      <w:ind w:left="567" w:right="0" w:firstLine="0"/>
      <w:spacing w:after="57"/>
    </w:pPr>
  </w:style>
  <w:style w:type="paragraph" w:styleId="831">
    <w:name w:val="toc 4"/>
    <w:basedOn w:val="839"/>
    <w:next w:val="839"/>
    <w:uiPriority w:val="39"/>
    <w:unhideWhenUsed/>
    <w:pPr>
      <w:ind w:left="850" w:right="0" w:firstLine="0"/>
      <w:spacing w:after="57"/>
    </w:pPr>
  </w:style>
  <w:style w:type="paragraph" w:styleId="832">
    <w:name w:val="toc 5"/>
    <w:basedOn w:val="839"/>
    <w:next w:val="839"/>
    <w:uiPriority w:val="39"/>
    <w:unhideWhenUsed/>
    <w:pPr>
      <w:ind w:left="1134" w:right="0" w:firstLine="0"/>
      <w:spacing w:after="57"/>
    </w:pPr>
  </w:style>
  <w:style w:type="paragraph" w:styleId="833">
    <w:name w:val="toc 6"/>
    <w:basedOn w:val="839"/>
    <w:next w:val="839"/>
    <w:uiPriority w:val="39"/>
    <w:unhideWhenUsed/>
    <w:pPr>
      <w:ind w:left="1417" w:right="0" w:firstLine="0"/>
      <w:spacing w:after="57"/>
    </w:pPr>
  </w:style>
  <w:style w:type="paragraph" w:styleId="834">
    <w:name w:val="toc 7"/>
    <w:basedOn w:val="839"/>
    <w:next w:val="839"/>
    <w:uiPriority w:val="39"/>
    <w:unhideWhenUsed/>
    <w:pPr>
      <w:ind w:left="1701" w:right="0" w:firstLine="0"/>
      <w:spacing w:after="57"/>
    </w:pPr>
  </w:style>
  <w:style w:type="paragraph" w:styleId="835">
    <w:name w:val="toc 8"/>
    <w:basedOn w:val="839"/>
    <w:next w:val="839"/>
    <w:uiPriority w:val="39"/>
    <w:unhideWhenUsed/>
    <w:pPr>
      <w:ind w:left="1984" w:right="0" w:firstLine="0"/>
      <w:spacing w:after="57"/>
    </w:pPr>
  </w:style>
  <w:style w:type="paragraph" w:styleId="836">
    <w:name w:val="toc 9"/>
    <w:basedOn w:val="839"/>
    <w:next w:val="839"/>
    <w:uiPriority w:val="39"/>
    <w:unhideWhenUsed/>
    <w:pPr>
      <w:ind w:left="2268" w:right="0" w:firstLine="0"/>
      <w:spacing w:after="57"/>
    </w:pPr>
  </w:style>
  <w:style w:type="paragraph" w:styleId="837">
    <w:name w:val="TOC Heading"/>
    <w:uiPriority w:val="39"/>
    <w:unhideWhenUsed/>
  </w:style>
  <w:style w:type="paragraph" w:styleId="838">
    <w:name w:val="table of figures"/>
    <w:basedOn w:val="839"/>
    <w:next w:val="839"/>
    <w:uiPriority w:val="99"/>
    <w:unhideWhenUsed/>
    <w:pPr>
      <w:spacing w:after="0" w:afterAutospacing="0"/>
    </w:pPr>
  </w:style>
  <w:style w:type="paragraph" w:styleId="839" w:default="1">
    <w:name w:val="Normal"/>
    <w:qFormat/>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name w:val="No Spacing"/>
    <w:basedOn w:val="839"/>
    <w:uiPriority w:val="1"/>
    <w:qFormat/>
    <w:pPr>
      <w:spacing w:after="0" w:line="240" w:lineRule="auto"/>
    </w:pPr>
  </w:style>
  <w:style w:type="paragraph" w:styleId="843">
    <w:name w:val="List Paragraph"/>
    <w:basedOn w:val="839"/>
    <w:uiPriority w:val="34"/>
    <w:qFormat/>
    <w:pPr>
      <w:contextualSpacing/>
      <w:ind w:left="720"/>
    </w:pPr>
  </w:style>
  <w:style w:type="character" w:styleId="84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9</cp:revision>
  <dcterms:modified xsi:type="dcterms:W3CDTF">2022-09-21T09:22:58Z</dcterms:modified>
</cp:coreProperties>
</file>