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69"/>
        <w:jc w:val="center"/>
        <w:spacing w:before="0" w:after="40"/>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rFonts w:ascii="Arial" w:hAnsi="Arial" w:cs="Arial" w:eastAsia="Arial"/>
          <w:sz w:val="22"/>
          <w:u w:val="single"/>
        </w:rPr>
      </w:r>
      <w:r/>
    </w:p>
    <w:p>
      <w:pPr>
        <w:ind w:left="0" w:right="0" w:firstLine="0"/>
        <w:jc w:val="center"/>
        <w:spacing w:before="0" w:after="0"/>
        <w:rPr>
          <w:rFonts w:ascii="Arial" w:hAnsi="Arial" w:cs="Arial" w:eastAsia="Arial"/>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t xml:space="preserve"> </w:t>
      </w:r>
      <w:r>
        <w:rPr>
          <w:rFonts w:ascii="Arial" w:hAnsi="Arial" w:cs="Arial" w:eastAsia="Arial"/>
          <w:sz w:val="22"/>
          <w:highlight w:val="none"/>
        </w:rPr>
      </w:r>
      <w:r/>
    </w:p>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sz w:val="22"/>
          <w:highlight w:val="none"/>
        </w:rPr>
      </w:r>
      <w:r>
        <w:rPr>
          <w:rFonts w:ascii="Arial" w:hAnsi="Arial" w:cs="Arial" w:eastAsia="Arial"/>
          <w:sz w:val="22"/>
        </w:rPr>
      </w:r>
      <w:r/>
    </w:p>
    <w:p>
      <w:pPr>
        <w:pStyle w:val="665"/>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rPr>
          <w:rFonts w:ascii="Arial" w:hAnsi="Arial" w:cs="Arial" w:eastAsia="Arial"/>
          <w:sz w:val="22"/>
        </w:rPr>
      </w:r>
      <w:r/>
    </w:p>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rFonts w:ascii="Arial" w:hAnsi="Arial" w:cs="Arial" w:eastAsia="Arial"/>
          <w:sz w:val="22"/>
        </w:rPr>
      </w:r>
      <w:r/>
    </w:p>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PENETAPAN KEMBALI</w:t>
      </w:r>
      <w:r>
        <w:rPr>
          <w:rFonts w:ascii="Arial" w:hAnsi="Arial" w:cs="Arial" w:eastAsia="Arial"/>
          <w:sz w:val="22"/>
        </w:rPr>
      </w:r>
      <w:r/>
    </w:p>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 DIREKSI PT TIMAH Tbk</w:t>
      </w:r>
      <w:r>
        <w:rPr>
          <w:rFonts w:ascii="Arial" w:hAnsi="Arial" w:cs="Arial" w:eastAsia="Arial"/>
          <w:sz w:val="22"/>
        </w:rPr>
      </w:r>
      <w:r/>
    </w:p>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b/>
          <w:i/>
          <w:color w:val="000000"/>
          <w:sz w:val="22"/>
        </w:rPr>
        <w:t xml:space="preserve">(silahkan isi nomor surat referensi) </w:t>
      </w:r>
      <w:r>
        <w:rPr>
          <w:rFonts w:ascii="Arial" w:hAnsi="Arial" w:cs="Arial" w:eastAsia="Arial"/>
          <w:b/>
          <w:color w:val="000000"/>
          <w:sz w:val="22"/>
        </w:rPr>
        <w:t xml:space="preserve">TANGGAL </w:t>
      </w:r>
      <w:r>
        <w:rPr>
          <w:rFonts w:ascii="Arial" w:hAnsi="Arial" w:cs="Arial" w:eastAsia="Arial"/>
          <w:b/>
          <w:i/>
          <w:color w:val="000000"/>
          <w:sz w:val="22"/>
        </w:rPr>
        <w:t xml:space="preserve">(silahkan isi tanggal surat)</w:t>
      </w:r>
      <w:r>
        <w:rPr>
          <w:rFonts w:ascii="Arial" w:hAnsi="Arial" w:cs="Arial" w:eastAsia="Arial"/>
          <w:sz w:val="22"/>
        </w:rPr>
      </w:r>
      <w:r/>
    </w:p>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 Urut </w:t>
      </w:r>
      <w:r>
        <w:rPr>
          <w:rFonts w:ascii="Arial" w:hAnsi="Arial" w:cs="Arial" w:eastAsia="Arial"/>
          <w:b/>
          <w:i/>
          <w:color w:val="000000"/>
          <w:sz w:val="22"/>
        </w:rPr>
        <w:t xml:space="preserve">(silahkan isi nomor urut)</w:t>
      </w:r>
      <w:r>
        <w:rPr>
          <w:rFonts w:ascii="Arial" w:hAnsi="Arial" w:cs="Arial" w:eastAsia="Arial"/>
          <w:b/>
          <w:color w:val="000000"/>
          <w:sz w:val="22"/>
        </w:rPr>
        <w:t xml:space="preserve"> a.n. [%penerimask_sdr_pertama%] [%penerimask_pertama%] / NIK. [%penerimask_nip%]</w:t>
      </w:r>
      <w:r>
        <w:rPr>
          <w:rFonts w:ascii="Arial" w:hAnsi="Arial" w:cs="Arial" w:eastAsia="Arial"/>
          <w:sz w:val="22"/>
        </w:rPr>
      </w:r>
      <w:r/>
    </w:p>
    <w:p>
      <w:pPr>
        <w:ind w:left="0" w:right="0" w:firstLine="0"/>
        <w:jc w:val="center"/>
        <w:spacing w:before="0" w:beforeAutospacing="0" w:after="0" w:afterAutospacing="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p>
    <w:p>
      <w:pPr>
        <w:ind w:left="0" w:right="0" w:firstLine="0"/>
        <w:jc w:val="center"/>
        <w:spacing w:before="200" w:after="200"/>
        <w:rPr>
          <w:rFonts w:ascii="Arial" w:hAnsi="Arial" w:cs="Arial" w:eastAsia="Arial"/>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rPr>
          <w:rFonts w:ascii="Arial" w:hAnsi="Arial" w:cs="Arial" w:eastAsia="Arial"/>
          <w:sz w:val="22"/>
        </w:rPr>
      </w:r>
      <w:r/>
    </w:p>
    <w:tbl>
      <w:tblPr>
        <w:tblStyle w:val="691"/>
        <w:tblW w:w="0" w:type="auto"/>
        <w:tblLayout w:type="fixed"/>
        <w:tblLook w:val="04A0" w:firstRow="1" w:lastRow="0" w:firstColumn="1" w:lastColumn="0" w:noHBand="0" w:noVBand="1"/>
      </w:tblPr>
      <w:tblGrid>
        <w:gridCol w:w="1871"/>
        <w:gridCol w:w="425"/>
        <w:gridCol w:w="6661"/>
      </w:tblGrid>
      <w:tr>
        <w:trPr/>
        <w:tc>
          <w:tcPr>
            <w:tcBorders>
              <w:top w:val="none" w:color="000000" w:sz="4" w:space="0"/>
              <w:left w:val="none" w:color="000000" w:sz="4" w:space="0"/>
              <w:bottom w:val="none" w:color="000000" w:sz="4" w:space="0"/>
              <w:right w:val="none" w:color="000000" w:sz="4" w:space="0"/>
            </w:tcBorders>
            <w:tcW w:w="1871"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b w:val="0"/>
              </w:rPr>
            </w:r>
            <w:r/>
          </w:p>
        </w:tc>
        <w:tc>
          <w:tcPr>
            <w:tcBorders>
              <w:top w:val="none" w:color="000000" w:sz="4" w:space="0"/>
              <w:left w:val="none" w:color="000000" w:sz="4" w:space="0"/>
              <w:bottom w:val="none" w:color="000000" w:sz="4" w:space="0"/>
              <w:right w:val="none" w:color="000000" w:sz="4" w:space="0"/>
            </w:tcBorders>
            <w:tcW w:w="6661" w:type="dxa"/>
            <w:textDirection w:val="lrTb"/>
            <w:noWrap w:val="false"/>
          </w:tcPr>
          <w:p>
            <w:pPr>
              <w:jc w:val="both"/>
              <w:rPr>
                <w:rFonts w:ascii="Arial" w:hAnsi="Arial" w:cs="Arial" w:eastAsia="Arial"/>
              </w:rPr>
            </w:pPr>
            <w:r>
              <w:rPr>
                <w:rFonts w:ascii="Arial" w:hAnsi="Arial" w:cs="Arial" w:eastAsia="Arial"/>
                <w:color w:val="000000"/>
                <w:sz w:val="22"/>
              </w:rPr>
              <w:t xml:space="preserve">bahwa berdasarkan Surat Keputusan Direksi No. 0037/Tbk/SK-0000/22-S11.2, tanggal 14 Januari 2022 maka dipandang perlu menetapkan kembali Surat Keputusan Direksi PT TIMAH </w:t>
            </w:r>
            <w:r>
              <w:rPr>
                <w:rFonts w:ascii="Arial" w:hAnsi="Arial" w:cs="Arial" w:eastAsia="Arial"/>
                <w:b w:val="0"/>
                <w:i/>
                <w:color w:val="000000"/>
                <w:sz w:val="22"/>
              </w:rPr>
              <w:t xml:space="preserve">(silahkan isi nomor surat referensi</w:t>
            </w:r>
            <w:r>
              <w:rPr>
                <w:rFonts w:ascii="Arial" w:hAnsi="Arial" w:cs="Arial" w:eastAsia="Arial"/>
                <w:b w:val="0"/>
                <w:i/>
                <w:color w:val="000000"/>
                <w:sz w:val="22"/>
              </w:rPr>
              <w:t xml:space="preserve">)</w:t>
            </w:r>
            <w:r>
              <w:rPr>
                <w:rFonts w:ascii="Arial" w:hAnsi="Arial" w:cs="Arial" w:eastAsia="Arial"/>
                <w:color w:val="000000"/>
                <w:sz w:val="22"/>
              </w:rPr>
              <w:t xml:space="preserve"> tanggal </w:t>
            </w:r>
            <w:r>
              <w:rPr>
                <w:rFonts w:ascii="Arial" w:hAnsi="Arial" w:cs="Arial" w:eastAsia="Arial"/>
                <w:b w:val="0"/>
                <w:i/>
                <w:color w:val="000000"/>
                <w:sz w:val="22"/>
              </w:rPr>
              <w:t xml:space="preserve">(silahkan isi tanggal surat)</w:t>
            </w:r>
            <w:r>
              <w:rPr>
                <w:rFonts w:ascii="Arial" w:hAnsi="Arial" w:cs="Arial" w:eastAsia="Arial"/>
                <w:color w:val="000000"/>
                <w:sz w:val="22"/>
              </w:rPr>
              <w:t xml:space="preserve"> tentang Pengangka</w:t>
            </w:r>
            <w:r>
              <w:rPr>
                <w:rFonts w:ascii="Arial" w:hAnsi="Arial" w:cs="Arial" w:eastAsia="Arial"/>
                <w:color w:val="000000"/>
                <w:sz w:val="22"/>
              </w:rPr>
              <w:t xml:space="preserve">tan pada Jabatan Baru di Lingkungan {penerimask_unit_pertama} a.n </w:t>
            </w:r>
            <w:r>
              <w:rPr>
                <w:rFonts w:ascii="Arial" w:hAnsi="Arial" w:cs="Arial" w:eastAsia="Arial"/>
                <w:color w:val="000000"/>
                <w:sz w:val="22"/>
              </w:rPr>
              <w:t xml:space="preserve">{penerimask_sdr_pertama}</w:t>
            </w:r>
            <w:r>
              <w:rPr>
                <w:rFonts w:ascii="Arial" w:hAnsi="Arial" w:cs="Arial" w:eastAsia="Arial"/>
                <w:color w:val="000000"/>
                <w:sz w:val="22"/>
              </w:rPr>
              <w:t xml:space="preserve"> {penerimask_pertama} </w:t>
            </w:r>
            <w:r>
              <w:rPr>
                <w:rFonts w:ascii="Arial" w:hAnsi="Arial" w:cs="Arial" w:eastAsia="Arial"/>
                <w:color w:val="000000"/>
                <w:sz w:val="22"/>
              </w:rPr>
              <w:t xml:space="preserve">dkk. </w:t>
            </w:r>
            <w:r>
              <w:rPr>
                <w:rFonts w:ascii="Arial" w:hAnsi="Arial" w:cs="Arial" w:eastAsia="Arial"/>
                <w:color w:val="000000"/>
                <w:sz w:val="22"/>
              </w:rPr>
              <w:t xml:space="preserve">({penerimask_jumlah})</w:t>
            </w:r>
            <w:r>
              <w:rPr>
                <w:rFonts w:ascii="Arial" w:hAnsi="Arial" w:cs="Arial" w:eastAsia="Arial"/>
                <w:color w:val="000000"/>
                <w:sz w:val="22"/>
              </w:rPr>
              <w:t xml:space="preserve"> No. Urut </w:t>
            </w:r>
            <w:r>
              <w:rPr>
                <w:rFonts w:ascii="Arial" w:hAnsi="Arial" w:cs="Arial" w:eastAsia="Arial"/>
                <w:i/>
                <w:color w:val="000000"/>
                <w:sz w:val="22"/>
              </w:rPr>
              <w:t xml:space="preserve">(silahkan isi no.urut)</w:t>
            </w:r>
            <w:r>
              <w:rPr>
                <w:rFonts w:ascii="Arial" w:hAnsi="Arial" w:cs="Arial" w:eastAsia="Arial"/>
                <w:color w:val="000000"/>
                <w:sz w:val="22"/>
              </w:rPr>
              <w:t xml:space="preserve"> </w:t>
            </w:r>
            <w:r>
              <w:rPr>
                <w:rFonts w:ascii="Arial" w:hAnsi="Arial" w:cs="Arial" w:eastAsia="Arial"/>
                <w:color w:val="000000"/>
                <w:sz w:val="22"/>
              </w:rPr>
              <w:t xml:space="preserve"> a.n </w:t>
            </w:r>
            <w:r>
              <w:rPr>
                <w:rFonts w:ascii="Arial" w:hAnsi="Arial" w:cs="Arial" w:eastAsia="Arial"/>
                <w:color w:val="000000"/>
                <w:sz w:val="22"/>
              </w:rPr>
              <w:t xml:space="preserve">{penerimask_nama}</w:t>
            </w:r>
            <w:r>
              <w:rPr>
                <w:rFonts w:ascii="Arial" w:hAnsi="Arial" w:cs="Arial" w:eastAsia="Arial"/>
                <w:color w:val="000000"/>
                <w:sz w:val="22"/>
              </w:rPr>
              <w:t xml:space="preserve"> / </w:t>
            </w:r>
            <w:r>
              <w:rPr>
                <w:rFonts w:ascii="Arial" w:hAnsi="Arial" w:cs="Arial" w:eastAsia="Arial"/>
                <w:color w:val="000000"/>
                <w:sz w:val="22"/>
              </w:rPr>
              <w:t xml:space="preserve">{penerimask_nip};</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b w:val="0"/>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jc w:val="both"/>
              <w:rPr>
                <w:rFonts w:ascii="Arial" w:hAnsi="Arial" w:cs="Arial" w:eastAsia="Arial"/>
              </w:rPr>
            </w:pPr>
            <w:r>
              <w:rPr>
                <w:rFonts w:ascii="Arial" w:hAnsi="Arial" w:cs="Arial" w:eastAsia="Arial"/>
                <w:color w:val="000000"/>
                <w:sz w:val="22"/>
              </w:rPr>
              <w:t xml:space="preserve">bahwa untuk maksud tersebut di atas, perlu ditetapkan dengan Surat Keputusan Direksi PT TIMAH Tbk.</w:t>
            </w:r>
            <w:r>
              <w:rPr>
                <w:rFonts w:ascii="Arial" w:hAnsi="Arial" w:cs="Arial" w:eastAsia="Arial"/>
                <w:sz w:val="22"/>
              </w:rPr>
            </w:r>
            <w:r/>
          </w:p>
        </w:tc>
      </w:tr>
    </w:tbl>
    <w:p>
      <w:pPr>
        <w:ind w:left="0" w:right="0" w:firstLine="0"/>
        <w:jc w:val="left"/>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sz w:val="22"/>
          <w:highlight w:val="none"/>
        </w:rPr>
      </w:r>
      <w:r>
        <w:rPr>
          <w:rFonts w:ascii="Arial" w:hAnsi="Arial" w:cs="Arial" w:eastAsia="Arial"/>
          <w:sz w:val="22"/>
          <w:highlight w:val="none"/>
        </w:rPr>
        <w:br/>
      </w:r>
      <w:r/>
    </w:p>
    <w:tbl>
      <w:tblPr>
        <w:tblStyle w:val="691"/>
        <w:tblW w:w="0" w:type="auto"/>
        <w:tblLayout w:type="fixed"/>
        <w:tblLook w:val="04A0" w:firstRow="1" w:lastRow="0" w:firstColumn="1" w:lastColumn="0" w:noHBand="0" w:noVBand="1"/>
      </w:tblPr>
      <w:tblGrid>
        <w:gridCol w:w="2013"/>
        <w:gridCol w:w="425"/>
        <w:gridCol w:w="6519"/>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Mengingat</w:t>
            </w:r>
            <w:r>
              <w:rPr>
                <w:rFonts w:ascii="Arial" w:hAnsi="Arial" w:cs="Arial" w:eastAsia="Arial"/>
                <w:b/>
                <w:color w:val="000000"/>
                <w:sz w:val="22"/>
              </w:rPr>
              <w:t xml:space="preserve">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19" w:type="dxa"/>
            <w:textDirection w:val="lrTb"/>
            <w:noWrap w:val="false"/>
          </w:tcPr>
          <w:p>
            <w:pPr>
              <w:jc w:val="both"/>
              <w:spacing w:before="0" w:beforeAutospacing="0" w:after="0" w:afterAutospacing="0" w:line="276" w:lineRule="auto"/>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r>
            <w:r>
              <w:rPr>
                <w:rFonts w:ascii="Arial" w:hAnsi="Arial" w:cs="Arial" w:eastAsia="Arial"/>
                <w:color w:val="000000"/>
                <w:sz w:val="22"/>
              </w:rPr>
              <w:t xml:space="preserve">Undang-Undang No. 8 Tahun 1995 tentang Pasar Modal sebagaimana telah diubah dengan Undang-Undang No. 4 Tahun 2023 tentang Pengembangan dan Penguatan Sektor Keuangan;</w:t>
            </w:r>
            <w:r/>
            <w:r/>
          </w:p>
        </w:tc>
      </w:tr>
      <w:tr>
        <w:trPr>
          <w:trHeight w:val="319"/>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19"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Undang-Undang No. 40 Tahun 2007 tentang Perseroan Terbatas sebagaimana telah diubah dengan Undang-Undang Nomor 6 Tahun 2023 tentang Penetapan Peraturan Pemerintah Pengganti Undang-Undang No. 2 Tahun 2022 tentang Cipta Kerja menjadi Undang-Undang;</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19"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w:t>
            </w:r>
            <w:r>
              <w:rPr>
                <w:rFonts w:ascii="Arial" w:hAnsi="Arial" w:cs="Arial" w:eastAsia="Arial"/>
                <w:color w:val="000000"/>
                <w:sz w:val="22"/>
              </w:rPr>
              <w:t xml:space="preserve">g</w:t>
            </w:r>
            <w:r>
              <w:rPr>
                <w:rFonts w:ascii="Arial" w:hAnsi="Arial" w:cs="Arial" w:eastAsia="Arial"/>
                <w:color w:val="000000"/>
                <w:sz w:val="22"/>
              </w:rPr>
              <w:t xml:space="preserve"> telah beberapa kali diubah dan terakhir dengan Keputusan Rapat Umum Pemegang Saham PT TIMAH Tbk sebagaimana termuat di dalam akta Berita Acara Rapat Perseroan tertanggal 15 Juni 2023 Nomor 26 yang dibuat oleh Rini Yulianti, S.H., Notaris di Jakarta Timur;</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19" w:type="dxa"/>
            <w:vMerge w:val="restart"/>
            <w:textDirection w:val="lrTb"/>
            <w:noWrap w:val="false"/>
          </w:tcPr>
          <w:p>
            <w:pPr>
              <w:ind w:left="0" w:firstLine="0"/>
              <w:jc w:val="both"/>
              <w:spacing w:before="0" w:after="0"/>
              <w:tabs>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Keputusan Rapat Umum Pemegang Saham PT TIMAH Tbk sebagaimana termuat di dalam akta Berita Acara Rapat Perseroan tertanggal 15 Juni 2023 Nomor 26 yang dibuat oleh Rini Yulianti, S.H., Notaris di Jakarta Timur;</w:t>
            </w:r>
            <w:r/>
            <w:r/>
          </w:p>
        </w:tc>
      </w:tr>
    </w:tbl>
    <w:p>
      <w:pPr>
        <w:spacing w:line="240" w:lineRule="auto"/>
      </w:pPr>
      <w:r/>
      <w:r/>
    </w:p>
    <w:tbl>
      <w:tblPr>
        <w:tblStyle w:val="691"/>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rPr>
                <w:rFonts w:ascii="Arial" w:hAnsi="Arial" w:cs="Arial" w:eastAsia="Arial"/>
              </w:rPr>
            </w:pPr>
            <w:r>
              <w:rPr>
                <w:rFonts w:ascii="Arial" w:hAnsi="Arial" w:cs="Arial" w:eastAsia="Arial"/>
                <w:color w:val="000000"/>
                <w:sz w:val="22"/>
              </w:rPr>
              <w:t xml:space="preserve">Surat Keputusan Direksi PT TIMAH (Persero) Tbk No. 15/Tbk/SK-1000/17-S10.1, tanggal 24 Januari 2017, tentang Perubahan dan Penetapan Kembali Jenjang Jabatan Karyawan PT TIMAH (Persero) Tbk;</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rPr>
                <w:rFonts w:ascii="Arial" w:hAnsi="Arial" w:cs="Arial" w:eastAsia="Arial"/>
              </w:rPr>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dan Golongan Karyawan PT TIMAH Tbk;</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rPr>
                <w:rFonts w:ascii="Arial" w:hAnsi="Arial" w:cs="Arial" w:eastAsia="Arial"/>
              </w:rPr>
            </w:pPr>
            <w:r>
              <w:rPr>
                <w:rFonts w:ascii="Arial" w:hAnsi="Arial" w:cs="Arial" w:eastAsia="Arial"/>
                <w:color w:val="000000"/>
                <w:sz w:val="22"/>
              </w:rPr>
              <w:t xml:space="preserve">Surat Keputusan Direksi PT TIMAH Tbk No. 0037/Tbk/SK-0000/22-S11.2, tanggal 14 Januari 2022, tentang Perubahan dan Penetapan Kembali Struktur Organisasi di Lingkungan Direktorat Operasi &amp; Produksi PT TIMAH Tbk.</w:t>
            </w:r>
            <w:r>
              <w:rPr>
                <w:rFonts w:ascii="Arial" w:hAnsi="Arial" w:cs="Arial" w:eastAsia="Arial"/>
                <w:sz w:val="22"/>
              </w:rPr>
            </w:r>
            <w:r/>
          </w:p>
        </w:tc>
      </w:tr>
    </w:tbl>
    <w:p>
      <w:pPr>
        <w:spacing w:after="0" w:afterAutospacing="0"/>
      </w:p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p>
    <w:p>
      <w:pPr>
        <w:ind w:left="142"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p>
    <w:tbl>
      <w:tblPr>
        <w:tblStyle w:val="691"/>
        <w:tblW w:w="0" w:type="auto"/>
        <w:tblLayout w:type="fixed"/>
        <w:tblLook w:val="04A0" w:firstRow="1" w:lastRow="0" w:firstColumn="1" w:lastColumn="0" w:noHBand="0" w:noVBand="1"/>
      </w:tblPr>
      <w:tblGrid>
        <w:gridCol w:w="1871"/>
        <w:gridCol w:w="7087"/>
      </w:tblGrid>
      <w:tr>
        <w:trPr/>
        <w:tc>
          <w:tcPr>
            <w:tcBorders>
              <w:top w:val="none" w:color="000000" w:sz="4" w:space="0"/>
              <w:left w:val="none" w:color="000000" w:sz="4" w:space="0"/>
              <w:bottom w:val="none" w:color="000000" w:sz="4" w:space="0"/>
              <w:right w:val="none" w:color="000000" w:sz="4" w:space="0"/>
            </w:tcBorders>
            <w:tcW w:w="1871"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087" w:type="dxa"/>
            <w:textDirection w:val="lrTb"/>
            <w:noWrap w:val="false"/>
          </w:tcPr>
          <w:p>
            <w:pPr>
              <w:ind w:left="1985" w:right="0" w:hanging="1985"/>
              <w:jc w:val="both"/>
              <w:spacing w:before="0" w:after="200"/>
              <w:tabs>
                <w:tab w:val="left" w:pos="1701"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Menetapkan kembali jenjang jabatan karyawan a.n :</w:t>
            </w:r>
            <w:r>
              <w:rPr>
                <w:rFonts w:ascii="Arial" w:hAnsi="Arial" w:cs="Arial" w:eastAsia="Arial"/>
                <w:sz w:val="22"/>
              </w:rPr>
            </w:r>
            <w:r/>
          </w:p>
          <w:p>
            <w:pPr>
              <w:ind w:left="283"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i w:val="0"/>
                <w:color w:val="000000"/>
                <w:sz w:val="22"/>
                <w:u w:val="single"/>
              </w:rPr>
              <w:t xml:space="preserve">{penerimask_sdr_pertama} {penerimask_pertama}</w:t>
            </w:r>
            <w:r>
              <w:rPr>
                <w:rFonts w:ascii="Arial" w:hAnsi="Arial" w:cs="Arial" w:eastAsia="Arial"/>
                <w:b/>
                <w:i w:val="0"/>
                <w:color w:val="000000"/>
                <w:sz w:val="22"/>
                <w:u w:val="none"/>
              </w:rPr>
              <w:t xml:space="preserve">  </w:t>
            </w:r>
            <w:r>
              <w:rPr>
                <w:rFonts w:ascii="Arial" w:hAnsi="Arial" w:cs="Arial" w:eastAsia="Arial"/>
                <w:sz w:val="22"/>
              </w:rPr>
            </w:r>
            <w:r/>
          </w:p>
          <w:p>
            <w:pPr>
              <w:ind w:left="283" w:right="0" w:firstLine="0"/>
              <w:jc w:val="center"/>
              <w:spacing w:before="0" w:after="20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NIK. {penerimask_nip},</w:t>
            </w:r>
            <w:r>
              <w:rPr>
                <w:rFonts w:ascii="Arial" w:hAnsi="Arial" w:cs="Arial" w:eastAsia="Arial"/>
                <w:color w:val="000000"/>
                <w:sz w:val="22"/>
              </w:rPr>
              <w:t xml:space="preserve"> Gol. {penerimask_golongan_lama}</w:t>
            </w:r>
            <w:r>
              <w:rPr>
                <w:rFonts w:ascii="Arial" w:hAnsi="Arial" w:cs="Arial" w:eastAsia="Arial"/>
                <w:sz w:val="22"/>
              </w:rPr>
            </w:r>
            <w:r/>
          </w:p>
          <w:p>
            <w:pPr>
              <w:ind w:left="283" w:right="0" w:firstLine="0"/>
              <w:jc w:val="both"/>
              <w:spacing w:before="0" w:after="57" w:afterAutospacing="0"/>
              <w:tabs>
                <w:tab w:val="left" w:pos="1701"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Jabatan {penerimask_jabatan_lama} pada {penerimask_unit_pertama} dari jenjang jabatan </w:t>
            </w:r>
            <w:r>
              <w:rPr>
                <w:rFonts w:ascii="Arial" w:hAnsi="Arial" w:cs="Arial" w:eastAsia="Arial"/>
                <w:b/>
                <w:color w:val="000000"/>
                <w:sz w:val="22"/>
              </w:rPr>
              <w:t xml:space="preserve">{jenjang_jabatan_lama}</w:t>
            </w:r>
            <w:r>
              <w:rPr>
                <w:rFonts w:ascii="Arial" w:hAnsi="Arial" w:cs="Arial" w:eastAsia="Arial"/>
                <w:color w:val="000000"/>
                <w:sz w:val="22"/>
              </w:rPr>
              <w:t xml:space="preserve"> menjadi </w:t>
            </w:r>
            <w:r>
              <w:rPr>
                <w:rFonts w:ascii="Arial" w:hAnsi="Arial" w:cs="Arial" w:eastAsia="Arial"/>
                <w:b/>
                <w:color w:val="000000"/>
                <w:sz w:val="22"/>
              </w:rPr>
              <w:t xml:space="preserve">{jenjang_jabatan_baru}.</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   </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087" w:type="dxa"/>
            <w:vMerge w:val="restart"/>
            <w:textDirection w:val="lrTb"/>
            <w:noWrap w:val="false"/>
          </w:tcPr>
          <w:p>
            <w:pPr>
              <w:ind w:left="0" w:right="0" w:firstLine="0"/>
              <w:jc w:val="both"/>
              <w:spacing w:before="0" w:after="0"/>
              <w:tabs>
                <w:tab w:val="left" w:pos="1701"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rFonts w:ascii="Arial" w:hAnsi="Arial" w:cs="Arial" w:eastAsia="Arial"/>
                <w:sz w:val="22"/>
              </w:rPr>
            </w:r>
            <w:r/>
          </w:p>
          <w:p>
            <w:pPr>
              <w:ind w:left="1985" w:right="0" w:hanging="1985"/>
              <w:jc w:val="both"/>
              <w:spacing w:before="0" w:after="0"/>
              <w:tabs>
                <w:tab w:val="left" w:pos="1701"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rFonts w:ascii="Arial" w:hAnsi="Arial" w:cs="Arial" w:eastAsia="Arial"/>
                <w:color w:val="000000"/>
                <w:sz w:val="22"/>
                <w:highlight w:val="none"/>
              </w:rPr>
            </w:r>
            <w:r/>
          </w:p>
          <w:p>
            <w:pPr>
              <w:ind w:left="1985" w:right="0" w:hanging="1985"/>
              <w:jc w:val="both"/>
              <w:spacing w:before="0" w:after="0"/>
              <w:tabs>
                <w:tab w:val="left" w:pos="1701"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sz w:val="22"/>
              </w:rPr>
            </w:r>
            <w:r/>
          </w:p>
          <w:p>
            <w:pPr>
              <w:ind w:left="0" w:right="0" w:firstLine="0"/>
              <w:jc w:val="both"/>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rPr>
                <w:rFonts w:ascii="Arial" w:hAnsi="Arial" w:cs="Arial" w:eastAsia="Arial"/>
                <w:sz w:val="22"/>
              </w:rPr>
            </w:r>
            <w:r/>
          </w:p>
        </w:tc>
      </w:tr>
    </w:tbl>
    <w:p>
      <w:pPr>
        <w:spacing w:after="0" w:afterAutospacing="0"/>
      </w:pPr>
      <w:r/>
      <w:r/>
    </w:p>
    <w:p>
      <w:pPr>
        <w:ind w:left="4248" w:right="0" w:firstLine="708"/>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Ditetapkan di : Pangkalpinang</w:t>
      </w:r>
      <w:r>
        <w:rPr>
          <w:rFonts w:ascii="Arial" w:hAnsi="Arial" w:cs="Arial" w:eastAsia="Arial"/>
          <w:color w:val="000000"/>
          <w:highlight w:val="none"/>
        </w:rPr>
      </w:r>
      <w:r/>
    </w:p>
    <w:p>
      <w:pPr>
        <w:ind w:left="4248" w:right="0" w:firstLine="708"/>
        <w:jc w:val="left"/>
        <w:spacing w:before="0" w:after="0" w:line="276" w:lineRule="auto"/>
        <w:rPr>
          <w:rFonts w:ascii="Arial" w:hAnsi="Arial" w:cs="Arial" w:eastAsia="Arial"/>
          <w:color w:val="000000"/>
        </w:rPr>
      </w:pPr>
      <w:r>
        <w:rPr>
          <w:rFonts w:ascii="Arial" w:hAnsi="Arial" w:cs="Arial" w:eastAsia="Arial"/>
          <w:sz w:val="22"/>
          <w:highlight w:val="none"/>
        </w:rPr>
      </w:r>
      <w:r>
        <w:rPr>
          <w:rFonts w:ascii="Arial" w:hAnsi="Arial" w:cs="Arial" w:eastAsia="Arial"/>
          <w:b/>
          <w:color w:val="000000"/>
          <w:sz w:val="22"/>
        </w:rPr>
        <w:t xml:space="preserve">Pada Tanggal: {tanggal_persetujuan}</w:t>
      </w:r>
      <w:r>
        <w:rPr>
          <w:rFonts w:ascii="Arial" w:hAnsi="Arial" w:cs="Arial" w:eastAsia="Arial"/>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3171375</wp:posOffset>
                </wp:positionH>
                <wp:positionV relativeFrom="paragraph">
                  <wp:posOffset>210836</wp:posOffset>
                </wp:positionV>
                <wp:extent cx="257370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7369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49.7pt;mso-position-horizontal:absolute;mso-position-vertical-relative:text;margin-top:16.6pt;mso-position-vertical:absolute;width:202.7pt;height:0.0pt;" coordsize="100000,100000" path="" filled="f" strokecolor="#000000" strokeweight="1.00pt">
                <v:path textboxrect="0,0,0,0"/>
              </v:shape>
            </w:pict>
          </mc:Fallback>
        </mc:AlternateContent>
      </w:r>
      <w:r>
        <w:rPr>
          <w:rFonts w:ascii="Arial" w:hAnsi="Arial" w:cs="Arial" w:eastAsia="Arial"/>
          <w:b/>
          <w:color w:val="000000"/>
          <w:sz w:val="22"/>
        </w:rPr>
        <w:br/>
      </w:r>
      <w:r>
        <w:rPr>
          <w:rFonts w:ascii="Arial" w:hAnsi="Arial" w:cs="Arial" w:eastAsia="Arial"/>
          <w:b/>
          <w:color w:val="000000"/>
          <w:sz w:val="22"/>
        </w:rPr>
      </w:r>
      <w:r/>
    </w:p>
    <w:p>
      <w:pPr>
        <w:ind w:left="4956" w:right="0" w:firstLine="708"/>
        <w:jc w:val="left"/>
        <w:spacing w:before="0" w:after="0" w:line="276" w:lineRule="auto"/>
        <w:rPr>
          <w:rFonts w:ascii="Arial" w:hAnsi="Arial" w:cs="Arial" w:eastAsia="Arial"/>
          <w:highlight w:val="none"/>
        </w:rPr>
      </w:pPr>
      <w:r>
        <w:rPr>
          <w:rFonts w:ascii="Arial" w:hAnsi="Arial" w:cs="Arial" w:eastAsia="Arial"/>
          <w:b/>
          <w:color w:val="000000"/>
          <w:sz w:val="22"/>
        </w:rPr>
        <w:t xml:space="preserve">{jabatan_penyetuju_pelaku},</w:t>
      </w:r>
      <w:r>
        <w:rPr>
          <w:rFonts w:ascii="Arial" w:hAnsi="Arial" w:cs="Arial" w:eastAsia="Arial"/>
          <w:highlight w:val="none"/>
        </w:rPr>
      </w:r>
      <w:r/>
    </w:p>
    <w:p>
      <w:pPr>
        <w:ind w:left="5669" w:right="0" w:firstLine="703"/>
        <w:jc w:val="left"/>
        <w:spacing w:before="0" w:after="0" w:line="276" w:lineRule="auto"/>
        <w:rPr>
          <w:rFonts w:ascii="Arial" w:hAnsi="Arial" w:cs="Arial" w:eastAsia="Arial"/>
          <w:highlight w:val="none"/>
        </w:rPr>
      </w:pPr>
      <w:r>
        <w:rPr>
          <w:rFonts w:ascii="Arial" w:hAnsi="Arial" w:cs="Arial" w:eastAsia="Arial"/>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52118" name="" hidden="0"/>
                        <pic:cNvPicPr>
                          <a:picLocks noChangeAspect="1"/>
                        </pic:cNvPicPr>
                        <pic:nvPr isPhoto="0" userDrawn="0"/>
                      </pic:nvPicPr>
                      <pic:blipFill>
                        <a:blip r:embed="rId9"/>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9" o:title=""/>
              </v:shape>
            </w:pict>
          </mc:Fallback>
        </mc:AlternateContent>
      </w:r>
      <w:r>
        <w:rPr>
          <w:rFonts w:ascii="Arial" w:hAnsi="Arial" w:cs="Arial" w:eastAsia="Arial"/>
          <w:highlight w:val="none"/>
        </w:rPr>
      </w:r>
      <w:r/>
    </w:p>
    <w:p>
      <w:pPr>
        <w:ind w:left="5669" w:right="0" w:firstLine="0"/>
        <w:jc w:val="left"/>
        <w:spacing w:before="0" w:after="0" w:line="240" w:lineRule="auto"/>
        <w:rPr>
          <w:rFonts w:ascii="Arial" w:hAnsi="Arial" w:cs="Arial" w:eastAsia="Arial"/>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{nama_penyetuju_pelaku}</w:t>
      </w:r>
      <w:r>
        <w:rPr>
          <w:rFonts w:ascii="Arial" w:hAnsi="Arial" w:cs="Arial" w:eastAsia="Arial"/>
          <w:highlight w:val="none"/>
        </w:rPr>
      </w:r>
      <w:r/>
    </w:p>
    <w:p>
      <w:pPr>
        <w:ind w:left="0" w:right="29" w:firstLine="0"/>
        <w:spacing w:before="113" w:beforeAutospacing="0" w:after="0" w:line="240" w:lineRule="auto"/>
        <w:rPr>
          <w:rFonts w:ascii="Arial" w:hAnsi="Arial" w:cs="Arial" w:eastAsia="Arial"/>
          <w:highlight w:val="none"/>
        </w:rPr>
      </w:pPr>
      <w:r>
        <w:rPr>
          <w:rFonts w:ascii="Arial" w:hAnsi="Arial" w:cs="Arial" w:eastAsia="Arial"/>
          <w:b w:val="0"/>
          <w:color w:val="000000"/>
          <w:sz w:val="22"/>
        </w:rPr>
        <w:t xml:space="preserve">Tembusan</w:t>
      </w:r>
      <w:r>
        <w:rPr>
          <w:rFonts w:ascii="Arial" w:hAnsi="Arial" w:cs="Arial" w:eastAsia="Arial"/>
          <w:b w:val="0"/>
          <w:sz w:val="22"/>
        </w:rPr>
        <w:t xml:space="preserve"> :</w:t>
      </w:r>
      <w:r>
        <w:rPr>
          <w:rFonts w:ascii="Arial" w:hAnsi="Arial" w:cs="Arial" w:eastAsia="Arial"/>
          <w:b w:val="0"/>
          <w:highlight w:val="none"/>
        </w:rPr>
      </w:r>
      <w:r/>
    </w:p>
    <w:p>
      <w:pPr>
        <w:jc w:val="left"/>
        <w:rPr>
          <w:rFonts w:ascii="Arial" w:hAnsi="Arial" w:cs="Arial" w:eastAsia="Arial"/>
          <w:highlight w:val="none"/>
        </w:rPr>
      </w:pPr>
      <w:r>
        <w:rPr>
          <w:rFonts w:ascii="Arial" w:hAnsi="Arial" w:cs="Arial" w:eastAsia="Arial"/>
          <w:b w:val="0"/>
          <w:color w:val="000000"/>
          <w:sz w:val="22"/>
        </w:rPr>
        <w:t xml:space="preserve">{tembusan}</w:t>
      </w:r>
      <w:r>
        <w:rPr>
          <w:rFonts w:ascii="Arial" w:hAnsi="Arial" w:cs="Arial" w:eastAsia="Arial"/>
          <w:b w:val="0"/>
          <w:highlight w:val="none"/>
        </w:rPr>
      </w:r>
      <w:r/>
    </w:p>
    <w:p>
      <w:r/>
      <w:r/>
    </w:p>
    <w:p>
      <w:r/>
      <w:r/>
    </w:p>
    <w:p>
      <w:r/>
      <w:r/>
    </w:p>
    <w:sectPr>
      <w:headerReference w:type="default" r:id="rId8"/>
      <w:footnotePr/>
      <w:endnotePr/>
      <w:type w:val="nextPage"/>
      <w:pgSz w:w="11906" w:h="16838" w:orient="portrait"/>
      <w:pgMar w:top="1701" w:right="1134" w:bottom="567" w:left="181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-847725</wp:posOffset>
              </wp:positionH>
              <wp:positionV relativeFrom="paragraph">
                <wp:posOffset>-285750</wp:posOffset>
              </wp:positionV>
              <wp:extent cx="2887200" cy="777600"/>
              <wp:effectExtent l="0" t="0" r="0" b="0"/>
              <wp:wrapSquare wrapText="bothSides"/>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059636"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6.8pt;mso-position-horizontal:absolute;mso-position-vertical-relative:text;margin-top:-22.5pt;mso-position-vertical:absolute;width:227.3pt;height:61.2pt;rotation:0;" stroked="false">
              <v:path textboxrect="0,0,0,0"/>
              <v:imagedata r:id="rId1" o:title=""/>
            </v:shape>
          </w:pict>
        </mc:Fallback>
      </mc:AlternateContent>
    </w:r>
    <w:r/>
  </w:p>
  <w:p>
    <w:pPr>
      <w:pStyle w:val="685"/>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9">
    <w:name w:val="Heading 1"/>
    <w:basedOn w:val="835"/>
    <w:next w:val="835"/>
    <w:link w:val="660"/>
    <w:uiPriority w:val="9"/>
    <w:qFormat/>
    <w:pPr>
      <w:keepLines/>
      <w:keepNext/>
      <w:spacing w:before="480" w:after="200"/>
      <w:outlineLvl w:val="0"/>
    </w:pPr>
    <w:rPr>
      <w:rFonts w:ascii="Arial" w:hAnsi="Arial" w:cs="Arial" w:eastAsia="Arial"/>
      <w:sz w:val="40"/>
      <w:szCs w:val="40"/>
    </w:rPr>
  </w:style>
  <w:style w:type="character" w:styleId="660">
    <w:name w:val="Heading 1 Char"/>
    <w:link w:val="659"/>
    <w:uiPriority w:val="9"/>
    <w:rPr>
      <w:rFonts w:ascii="Arial" w:hAnsi="Arial" w:cs="Arial" w:eastAsia="Arial"/>
      <w:sz w:val="40"/>
      <w:szCs w:val="40"/>
    </w:rPr>
  </w:style>
  <w:style w:type="paragraph" w:styleId="661">
    <w:name w:val="Heading 2"/>
    <w:basedOn w:val="835"/>
    <w:next w:val="835"/>
    <w:link w:val="662"/>
    <w:uiPriority w:val="9"/>
    <w:unhideWhenUsed/>
    <w:qFormat/>
    <w:pPr>
      <w:keepLines/>
      <w:keepNext/>
      <w:spacing w:before="360" w:after="200"/>
      <w:outlineLvl w:val="1"/>
    </w:pPr>
    <w:rPr>
      <w:rFonts w:ascii="Arial" w:hAnsi="Arial" w:cs="Arial" w:eastAsia="Arial"/>
      <w:sz w:val="34"/>
    </w:rPr>
  </w:style>
  <w:style w:type="character" w:styleId="662">
    <w:name w:val="Heading 2 Char"/>
    <w:link w:val="661"/>
    <w:uiPriority w:val="9"/>
    <w:rPr>
      <w:rFonts w:ascii="Arial" w:hAnsi="Arial" w:cs="Arial" w:eastAsia="Arial"/>
      <w:sz w:val="34"/>
    </w:rPr>
  </w:style>
  <w:style w:type="paragraph" w:styleId="663">
    <w:name w:val="Heading 3"/>
    <w:basedOn w:val="835"/>
    <w:next w:val="835"/>
    <w:link w:val="664"/>
    <w:uiPriority w:val="9"/>
    <w:unhideWhenUsed/>
    <w:qFormat/>
    <w:pPr>
      <w:keepLines/>
      <w:keepNext/>
      <w:spacing w:before="320" w:after="200"/>
      <w:outlineLvl w:val="2"/>
    </w:pPr>
    <w:rPr>
      <w:rFonts w:ascii="Arial" w:hAnsi="Arial" w:cs="Arial" w:eastAsia="Arial"/>
      <w:sz w:val="30"/>
      <w:szCs w:val="30"/>
    </w:rPr>
  </w:style>
  <w:style w:type="character" w:styleId="664">
    <w:name w:val="Heading 3 Char"/>
    <w:link w:val="663"/>
    <w:uiPriority w:val="9"/>
    <w:rPr>
      <w:rFonts w:ascii="Arial" w:hAnsi="Arial" w:cs="Arial" w:eastAsia="Arial"/>
      <w:sz w:val="30"/>
      <w:szCs w:val="30"/>
    </w:rPr>
  </w:style>
  <w:style w:type="paragraph" w:styleId="665">
    <w:name w:val="Heading 4"/>
    <w:basedOn w:val="835"/>
    <w:next w:val="835"/>
    <w:link w:val="666"/>
    <w:uiPriority w:val="9"/>
    <w:unhideWhenUsed/>
    <w:qFormat/>
    <w:pPr>
      <w:keepLines/>
      <w:keepNext/>
      <w:spacing w:before="320" w:after="200"/>
      <w:outlineLvl w:val="3"/>
    </w:pPr>
    <w:rPr>
      <w:rFonts w:ascii="Arial" w:hAnsi="Arial" w:cs="Arial" w:eastAsia="Arial"/>
      <w:b/>
      <w:bCs/>
      <w:sz w:val="26"/>
      <w:szCs w:val="26"/>
    </w:rPr>
  </w:style>
  <w:style w:type="character" w:styleId="666">
    <w:name w:val="Heading 4 Char"/>
    <w:link w:val="665"/>
    <w:uiPriority w:val="9"/>
    <w:rPr>
      <w:rFonts w:ascii="Arial" w:hAnsi="Arial" w:cs="Arial" w:eastAsia="Arial"/>
      <w:b/>
      <w:bCs/>
      <w:sz w:val="26"/>
      <w:szCs w:val="26"/>
    </w:rPr>
  </w:style>
  <w:style w:type="paragraph" w:styleId="667">
    <w:name w:val="Heading 5"/>
    <w:basedOn w:val="835"/>
    <w:next w:val="835"/>
    <w:link w:val="668"/>
    <w:uiPriority w:val="9"/>
    <w:unhideWhenUsed/>
    <w:qFormat/>
    <w:pPr>
      <w:keepLines/>
      <w:keepNext/>
      <w:spacing w:before="320" w:after="200"/>
      <w:outlineLvl w:val="4"/>
    </w:pPr>
    <w:rPr>
      <w:rFonts w:ascii="Arial" w:hAnsi="Arial" w:cs="Arial" w:eastAsia="Arial"/>
      <w:b/>
      <w:bCs/>
      <w:sz w:val="24"/>
      <w:szCs w:val="24"/>
    </w:rPr>
  </w:style>
  <w:style w:type="character" w:styleId="668">
    <w:name w:val="Heading 5 Char"/>
    <w:link w:val="667"/>
    <w:uiPriority w:val="9"/>
    <w:rPr>
      <w:rFonts w:ascii="Arial" w:hAnsi="Arial" w:cs="Arial" w:eastAsia="Arial"/>
      <w:b/>
      <w:bCs/>
      <w:sz w:val="24"/>
      <w:szCs w:val="24"/>
    </w:rPr>
  </w:style>
  <w:style w:type="paragraph" w:styleId="669">
    <w:name w:val="Heading 6"/>
    <w:basedOn w:val="835"/>
    <w:next w:val="835"/>
    <w:link w:val="670"/>
    <w:uiPriority w:val="9"/>
    <w:unhideWhenUsed/>
    <w:qFormat/>
    <w:pPr>
      <w:keepLines/>
      <w:keepNext/>
      <w:spacing w:before="320" w:after="200"/>
      <w:outlineLvl w:val="5"/>
    </w:pPr>
    <w:rPr>
      <w:rFonts w:ascii="Arial" w:hAnsi="Arial" w:cs="Arial" w:eastAsia="Arial"/>
      <w:b/>
      <w:bCs/>
      <w:sz w:val="22"/>
      <w:szCs w:val="22"/>
    </w:rPr>
  </w:style>
  <w:style w:type="character" w:styleId="670">
    <w:name w:val="Heading 6 Char"/>
    <w:link w:val="669"/>
    <w:uiPriority w:val="9"/>
    <w:rPr>
      <w:rFonts w:ascii="Arial" w:hAnsi="Arial" w:cs="Arial" w:eastAsia="Arial"/>
      <w:b/>
      <w:bCs/>
      <w:sz w:val="22"/>
      <w:szCs w:val="22"/>
    </w:rPr>
  </w:style>
  <w:style w:type="paragraph" w:styleId="671">
    <w:name w:val="Heading 7"/>
    <w:basedOn w:val="835"/>
    <w:next w:val="835"/>
    <w:link w:val="672"/>
    <w:uiPriority w:val="9"/>
    <w:unhideWhenUsed/>
    <w:qFormat/>
    <w:pPr>
      <w:keepLines/>
      <w:keepNext/>
      <w:spacing w:before="320" w:after="200"/>
      <w:outlineLvl w:val="6"/>
    </w:pPr>
    <w:rPr>
      <w:rFonts w:ascii="Arial" w:hAnsi="Arial" w:cs="Arial" w:eastAsia="Arial"/>
      <w:b/>
      <w:bCs/>
      <w:i/>
      <w:iCs/>
      <w:sz w:val="22"/>
      <w:szCs w:val="22"/>
    </w:rPr>
  </w:style>
  <w:style w:type="character" w:styleId="672">
    <w:name w:val="Heading 7 Char"/>
    <w:link w:val="671"/>
    <w:uiPriority w:val="9"/>
    <w:rPr>
      <w:rFonts w:ascii="Arial" w:hAnsi="Arial" w:cs="Arial" w:eastAsia="Arial"/>
      <w:b/>
      <w:bCs/>
      <w:i/>
      <w:iCs/>
      <w:sz w:val="22"/>
      <w:szCs w:val="22"/>
    </w:rPr>
  </w:style>
  <w:style w:type="paragraph" w:styleId="673">
    <w:name w:val="Heading 8"/>
    <w:basedOn w:val="835"/>
    <w:next w:val="835"/>
    <w:link w:val="674"/>
    <w:uiPriority w:val="9"/>
    <w:unhideWhenUsed/>
    <w:qFormat/>
    <w:pPr>
      <w:keepLines/>
      <w:keepNext/>
      <w:spacing w:before="320" w:after="200"/>
      <w:outlineLvl w:val="7"/>
    </w:pPr>
    <w:rPr>
      <w:rFonts w:ascii="Arial" w:hAnsi="Arial" w:cs="Arial" w:eastAsia="Arial"/>
      <w:i/>
      <w:iCs/>
      <w:sz w:val="22"/>
      <w:szCs w:val="22"/>
    </w:rPr>
  </w:style>
  <w:style w:type="character" w:styleId="674">
    <w:name w:val="Heading 8 Char"/>
    <w:link w:val="673"/>
    <w:uiPriority w:val="9"/>
    <w:rPr>
      <w:rFonts w:ascii="Arial" w:hAnsi="Arial" w:cs="Arial" w:eastAsia="Arial"/>
      <w:i/>
      <w:iCs/>
      <w:sz w:val="22"/>
      <w:szCs w:val="22"/>
    </w:rPr>
  </w:style>
  <w:style w:type="paragraph" w:styleId="675">
    <w:name w:val="Heading 9"/>
    <w:basedOn w:val="835"/>
    <w:next w:val="835"/>
    <w:link w:val="676"/>
    <w:uiPriority w:val="9"/>
    <w:unhideWhenUsed/>
    <w:qFormat/>
    <w:pPr>
      <w:keepLines/>
      <w:keepNext/>
      <w:spacing w:before="320" w:after="200"/>
      <w:outlineLvl w:val="8"/>
    </w:pPr>
    <w:rPr>
      <w:rFonts w:ascii="Arial" w:hAnsi="Arial" w:cs="Arial" w:eastAsia="Arial"/>
      <w:i/>
      <w:iCs/>
      <w:sz w:val="21"/>
      <w:szCs w:val="21"/>
    </w:rPr>
  </w:style>
  <w:style w:type="character" w:styleId="676">
    <w:name w:val="Heading 9 Char"/>
    <w:link w:val="675"/>
    <w:uiPriority w:val="9"/>
    <w:rPr>
      <w:rFonts w:ascii="Arial" w:hAnsi="Arial" w:cs="Arial" w:eastAsia="Arial"/>
      <w:i/>
      <w:iCs/>
      <w:sz w:val="21"/>
      <w:szCs w:val="21"/>
    </w:rPr>
  </w:style>
  <w:style w:type="paragraph" w:styleId="677">
    <w:name w:val="Title"/>
    <w:basedOn w:val="835"/>
    <w:next w:val="835"/>
    <w:link w:val="678"/>
    <w:uiPriority w:val="10"/>
    <w:qFormat/>
    <w:pPr>
      <w:contextualSpacing/>
      <w:spacing w:before="300" w:after="200"/>
    </w:pPr>
    <w:rPr>
      <w:sz w:val="48"/>
      <w:szCs w:val="48"/>
    </w:rPr>
  </w:style>
  <w:style w:type="character" w:styleId="678">
    <w:name w:val="Title Char"/>
    <w:link w:val="677"/>
    <w:uiPriority w:val="10"/>
    <w:rPr>
      <w:sz w:val="48"/>
      <w:szCs w:val="48"/>
    </w:rPr>
  </w:style>
  <w:style w:type="paragraph" w:styleId="679">
    <w:name w:val="Subtitle"/>
    <w:basedOn w:val="835"/>
    <w:next w:val="835"/>
    <w:link w:val="680"/>
    <w:uiPriority w:val="11"/>
    <w:qFormat/>
    <w:pPr>
      <w:spacing w:before="200" w:after="200"/>
    </w:pPr>
    <w:rPr>
      <w:sz w:val="24"/>
      <w:szCs w:val="24"/>
    </w:rPr>
  </w:style>
  <w:style w:type="character" w:styleId="680">
    <w:name w:val="Subtitle Char"/>
    <w:link w:val="679"/>
    <w:uiPriority w:val="11"/>
    <w:rPr>
      <w:sz w:val="24"/>
      <w:szCs w:val="24"/>
    </w:rPr>
  </w:style>
  <w:style w:type="paragraph" w:styleId="681">
    <w:name w:val="Quote"/>
    <w:basedOn w:val="835"/>
    <w:next w:val="835"/>
    <w:link w:val="682"/>
    <w:uiPriority w:val="29"/>
    <w:qFormat/>
    <w:pPr>
      <w:ind w:left="720" w:right="720"/>
    </w:pPr>
    <w:rPr>
      <w:i/>
    </w:rPr>
  </w:style>
  <w:style w:type="character" w:styleId="682">
    <w:name w:val="Quote Char"/>
    <w:link w:val="681"/>
    <w:uiPriority w:val="29"/>
    <w:rPr>
      <w:i/>
    </w:rPr>
  </w:style>
  <w:style w:type="paragraph" w:styleId="683">
    <w:name w:val="Intense Quote"/>
    <w:basedOn w:val="835"/>
    <w:next w:val="835"/>
    <w:link w:val="68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4">
    <w:name w:val="Intense Quote Char"/>
    <w:link w:val="683"/>
    <w:uiPriority w:val="30"/>
    <w:rPr>
      <w:i/>
    </w:rPr>
  </w:style>
  <w:style w:type="paragraph" w:styleId="685">
    <w:name w:val="Header"/>
    <w:basedOn w:val="835"/>
    <w:link w:val="686"/>
    <w:uiPriority w:val="99"/>
    <w:unhideWhenUsed/>
    <w:pPr>
      <w:spacing w:after="0" w:line="240" w:lineRule="auto"/>
      <w:tabs>
        <w:tab w:val="center" w:pos="7143" w:leader="none"/>
        <w:tab w:val="right" w:pos="14287" w:leader="none"/>
      </w:tabs>
    </w:pPr>
  </w:style>
  <w:style w:type="character" w:styleId="686">
    <w:name w:val="Header Char"/>
    <w:link w:val="685"/>
    <w:uiPriority w:val="99"/>
  </w:style>
  <w:style w:type="paragraph" w:styleId="687">
    <w:name w:val="Footer"/>
    <w:basedOn w:val="835"/>
    <w:link w:val="690"/>
    <w:uiPriority w:val="99"/>
    <w:unhideWhenUsed/>
    <w:pPr>
      <w:spacing w:after="0" w:line="240" w:lineRule="auto"/>
      <w:tabs>
        <w:tab w:val="center" w:pos="7143" w:leader="none"/>
        <w:tab w:val="right" w:pos="14287" w:leader="none"/>
      </w:tabs>
    </w:pPr>
  </w:style>
  <w:style w:type="character" w:styleId="688">
    <w:name w:val="Footer Char"/>
    <w:link w:val="687"/>
    <w:uiPriority w:val="99"/>
  </w:style>
  <w:style w:type="paragraph" w:styleId="689">
    <w:name w:val="Caption"/>
    <w:basedOn w:val="835"/>
    <w:next w:val="835"/>
    <w:uiPriority w:val="35"/>
    <w:semiHidden/>
    <w:unhideWhenUsed/>
    <w:qFormat/>
    <w:pPr>
      <w:spacing w:line="276" w:lineRule="auto"/>
    </w:pPr>
    <w:rPr>
      <w:b/>
      <w:bCs/>
      <w:color w:val="4F81BD" w:themeColor="accent1"/>
      <w:sz w:val="18"/>
      <w:szCs w:val="18"/>
    </w:rPr>
  </w:style>
  <w:style w:type="character" w:styleId="690">
    <w:name w:val="Caption Char"/>
    <w:basedOn w:val="689"/>
    <w:link w:val="687"/>
    <w:uiPriority w:val="99"/>
  </w:style>
  <w:style w:type="table" w:styleId="691">
    <w:name w:val="Table Grid"/>
    <w:basedOn w:val="83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2">
    <w:name w:val="Table Grid Light"/>
    <w:basedOn w:val="8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3">
    <w:name w:val="Plain Table 1"/>
    <w:basedOn w:val="8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2"/>
    <w:basedOn w:val="83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5">
    <w:name w:val="Plain Table 3"/>
    <w:basedOn w:val="8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6">
    <w:name w:val="Plain Table 4"/>
    <w:basedOn w:val="8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7">
    <w:name w:val="Plain Table 5"/>
    <w:basedOn w:val="8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8">
    <w:name w:val="Grid Table 1 Light"/>
    <w:basedOn w:val="83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9">
    <w:name w:val="Grid Table 1 Light - Accent 1"/>
    <w:basedOn w:val="8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0">
    <w:name w:val="Grid Table 1 Light - Accent 2"/>
    <w:basedOn w:val="8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1">
    <w:name w:val="Grid Table 1 Light - Accent 3"/>
    <w:basedOn w:val="8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2">
    <w:name w:val="Grid Table 1 Light - Accent 4"/>
    <w:basedOn w:val="8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3">
    <w:name w:val="Grid Table 1 Light - Accent 5"/>
    <w:basedOn w:val="8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4">
    <w:name w:val="Grid Table 1 Light - Accent 6"/>
    <w:basedOn w:val="8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5">
    <w:name w:val="Grid Table 2"/>
    <w:basedOn w:val="8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6">
    <w:name w:val="Grid Table 2 - Accent 1"/>
    <w:basedOn w:val="8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7">
    <w:name w:val="Grid Table 2 - Accent 2"/>
    <w:basedOn w:val="8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8">
    <w:name w:val="Grid Table 2 - Accent 3"/>
    <w:basedOn w:val="8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9">
    <w:name w:val="Grid Table 2 - Accent 4"/>
    <w:basedOn w:val="8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0">
    <w:name w:val="Grid Table 2 - Accent 5"/>
    <w:basedOn w:val="8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1">
    <w:name w:val="Grid Table 2 - Accent 6"/>
    <w:basedOn w:val="8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2">
    <w:name w:val="Grid Table 3"/>
    <w:basedOn w:val="8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1"/>
    <w:basedOn w:val="8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2"/>
    <w:basedOn w:val="8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3"/>
    <w:basedOn w:val="8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4"/>
    <w:basedOn w:val="8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5"/>
    <w:basedOn w:val="8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6"/>
    <w:basedOn w:val="8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4"/>
    <w:basedOn w:val="83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0">
    <w:name w:val="Grid Table 4 - Accent 1"/>
    <w:basedOn w:val="83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1">
    <w:name w:val="Grid Table 4 - Accent 2"/>
    <w:basedOn w:val="83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2">
    <w:name w:val="Grid Table 4 - Accent 3"/>
    <w:basedOn w:val="83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3">
    <w:name w:val="Grid Table 4 - Accent 4"/>
    <w:basedOn w:val="83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4">
    <w:name w:val="Grid Table 4 - Accent 5"/>
    <w:basedOn w:val="83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5">
    <w:name w:val="Grid Table 4 - Accent 6"/>
    <w:basedOn w:val="83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6">
    <w:name w:val="Grid Table 5 Dark"/>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7">
    <w:name w:val="Grid Table 5 Dark- Accent 1"/>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8">
    <w:name w:val="Grid Table 5 Dark - Accent 2"/>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9">
    <w:name w:val="Grid Table 5 Dark - Accent 3"/>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0">
    <w:name w:val="Grid Table 5 Dark- Accent 4"/>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1">
    <w:name w:val="Grid Table 5 Dark - Accent 5"/>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2">
    <w:name w:val="Grid Table 5 Dark - Accent 6"/>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3">
    <w:name w:val="Grid Table 6 Colorful"/>
    <w:basedOn w:val="83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4">
    <w:name w:val="Grid Table 6 Colorful - Accent 1"/>
    <w:basedOn w:val="83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5">
    <w:name w:val="Grid Table 6 Colorful - Accent 2"/>
    <w:basedOn w:val="8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6">
    <w:name w:val="Grid Table 6 Colorful - Accent 3"/>
    <w:basedOn w:val="83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7">
    <w:name w:val="Grid Table 6 Colorful - Accent 4"/>
    <w:basedOn w:val="8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8">
    <w:name w:val="Grid Table 6 Colorful - Accent 5"/>
    <w:basedOn w:val="83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9">
    <w:name w:val="Grid Table 6 Colorful - Accent 6"/>
    <w:basedOn w:val="83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0">
    <w:name w:val="Grid Table 7 Colorful"/>
    <w:basedOn w:val="83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1">
    <w:name w:val="Grid Table 7 Colorful - Accent 1"/>
    <w:basedOn w:val="83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2">
    <w:name w:val="Grid Table 7 Colorful - Accent 2"/>
    <w:basedOn w:val="83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3">
    <w:name w:val="Grid Table 7 Colorful - Accent 3"/>
    <w:basedOn w:val="83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4">
    <w:name w:val="Grid Table 7 Colorful - Accent 4"/>
    <w:basedOn w:val="83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5">
    <w:name w:val="Grid Table 7 Colorful - Accent 5"/>
    <w:basedOn w:val="83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6">
    <w:name w:val="Grid Table 7 Colorful - Accent 6"/>
    <w:basedOn w:val="83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7">
    <w:name w:val="List Table 1 Light"/>
    <w:basedOn w:val="83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8">
    <w:name w:val="List Table 1 Light - Accent 1"/>
    <w:basedOn w:val="83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9">
    <w:name w:val="List Table 1 Light - Accent 2"/>
    <w:basedOn w:val="83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0">
    <w:name w:val="List Table 1 Light - Accent 3"/>
    <w:basedOn w:val="83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1">
    <w:name w:val="List Table 1 Light - Accent 4"/>
    <w:basedOn w:val="83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2">
    <w:name w:val="List Table 1 Light - Accent 5"/>
    <w:basedOn w:val="83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3">
    <w:name w:val="List Table 1 Light - Accent 6"/>
    <w:basedOn w:val="83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4">
    <w:name w:val="List Table 2"/>
    <w:basedOn w:val="83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5">
    <w:name w:val="List Table 2 - Accent 1"/>
    <w:basedOn w:val="83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6">
    <w:name w:val="List Table 2 - Accent 2"/>
    <w:basedOn w:val="83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7">
    <w:name w:val="List Table 2 - Accent 3"/>
    <w:basedOn w:val="83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8">
    <w:name w:val="List Table 2 - Accent 4"/>
    <w:basedOn w:val="83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9">
    <w:name w:val="List Table 2 - Accent 5"/>
    <w:basedOn w:val="83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0">
    <w:name w:val="List Table 2 - Accent 6"/>
    <w:basedOn w:val="83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1">
    <w:name w:val="List Table 3"/>
    <w:basedOn w:val="8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2">
    <w:name w:val="List Table 3 - Accent 1"/>
    <w:basedOn w:val="83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3">
    <w:name w:val="List Table 3 - Accent 2"/>
    <w:basedOn w:val="8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4">
    <w:name w:val="List Table 3 - Accent 3"/>
    <w:basedOn w:val="83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5">
    <w:name w:val="List Table 3 - Accent 4"/>
    <w:basedOn w:val="8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6">
    <w:name w:val="List Table 3 - Accent 5"/>
    <w:basedOn w:val="83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7">
    <w:name w:val="List Table 3 - Accent 6"/>
    <w:basedOn w:val="83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8">
    <w:name w:val="List Table 4"/>
    <w:basedOn w:val="8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9">
    <w:name w:val="List Table 4 - Accent 1"/>
    <w:basedOn w:val="83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0">
    <w:name w:val="List Table 4 - Accent 2"/>
    <w:basedOn w:val="83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1">
    <w:name w:val="List Table 4 - Accent 3"/>
    <w:basedOn w:val="83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2">
    <w:name w:val="List Table 4 - Accent 4"/>
    <w:basedOn w:val="83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3">
    <w:name w:val="List Table 4 - Accent 5"/>
    <w:basedOn w:val="83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4">
    <w:name w:val="List Table 4 - Accent 6"/>
    <w:basedOn w:val="83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5">
    <w:name w:val="List Table 5 Dark"/>
    <w:basedOn w:val="83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1"/>
    <w:basedOn w:val="83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2"/>
    <w:basedOn w:val="83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3"/>
    <w:basedOn w:val="83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4"/>
    <w:basedOn w:val="83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5"/>
    <w:basedOn w:val="83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6"/>
    <w:basedOn w:val="83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6 Colorful"/>
    <w:basedOn w:val="83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3">
    <w:name w:val="List Table 6 Colorful - Accent 1"/>
    <w:basedOn w:val="83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4">
    <w:name w:val="List Table 6 Colorful - Accent 2"/>
    <w:basedOn w:val="83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5">
    <w:name w:val="List Table 6 Colorful - Accent 3"/>
    <w:basedOn w:val="83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6">
    <w:name w:val="List Table 6 Colorful - Accent 4"/>
    <w:basedOn w:val="83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7">
    <w:name w:val="List Table 6 Colorful - Accent 5"/>
    <w:basedOn w:val="83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8">
    <w:name w:val="List Table 6 Colorful - Accent 6"/>
    <w:basedOn w:val="83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9">
    <w:name w:val="List Table 7 Colorful"/>
    <w:basedOn w:val="83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0">
    <w:name w:val="List Table 7 Colorful - Accent 1"/>
    <w:basedOn w:val="83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1">
    <w:name w:val="List Table 7 Colorful - Accent 2"/>
    <w:basedOn w:val="83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2">
    <w:name w:val="List Table 7 Colorful - Accent 3"/>
    <w:basedOn w:val="83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3">
    <w:name w:val="List Table 7 Colorful - Accent 4"/>
    <w:basedOn w:val="83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4">
    <w:name w:val="List Table 7 Colorful - Accent 5"/>
    <w:basedOn w:val="83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5">
    <w:name w:val="List Table 7 Colorful - Accent 6"/>
    <w:basedOn w:val="83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6">
    <w:name w:val="Lined - Accent"/>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7">
    <w:name w:val="Lined - Accent 1"/>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8">
    <w:name w:val="Lined - Accent 2"/>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9">
    <w:name w:val="Lined - Accent 3"/>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0">
    <w:name w:val="Lined - Accent 4"/>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1">
    <w:name w:val="Lined - Accent 5"/>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2">
    <w:name w:val="Lined - Accent 6"/>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3">
    <w:name w:val="Bordered &amp; Lined - Accent"/>
    <w:basedOn w:val="83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4">
    <w:name w:val="Bordered &amp; Lined - Accent 1"/>
    <w:basedOn w:val="83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5">
    <w:name w:val="Bordered &amp; Lined - Accent 2"/>
    <w:basedOn w:val="83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6">
    <w:name w:val="Bordered &amp; Lined - Accent 3"/>
    <w:basedOn w:val="83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7">
    <w:name w:val="Bordered &amp; Lined - Accent 4"/>
    <w:basedOn w:val="83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8">
    <w:name w:val="Bordered &amp; Lined - Accent 5"/>
    <w:basedOn w:val="83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9">
    <w:name w:val="Bordered &amp; Lined - Accent 6"/>
    <w:basedOn w:val="83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0">
    <w:name w:val="Bordered"/>
    <w:basedOn w:val="83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1">
    <w:name w:val="Bordered - Accent 1"/>
    <w:basedOn w:val="8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2">
    <w:name w:val="Bordered - Accent 2"/>
    <w:basedOn w:val="8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3">
    <w:name w:val="Bordered - Accent 3"/>
    <w:basedOn w:val="8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4">
    <w:name w:val="Bordered - Accent 4"/>
    <w:basedOn w:val="8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5">
    <w:name w:val="Bordered - Accent 5"/>
    <w:basedOn w:val="8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6">
    <w:name w:val="Bordered - Accent 6"/>
    <w:basedOn w:val="8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7">
    <w:name w:val="Hyperlink"/>
    <w:uiPriority w:val="99"/>
    <w:unhideWhenUsed/>
    <w:rPr>
      <w:color w:val="0000FF" w:themeColor="hyperlink"/>
      <w:u w:val="single"/>
    </w:rPr>
  </w:style>
  <w:style w:type="paragraph" w:styleId="818">
    <w:name w:val="footnote text"/>
    <w:basedOn w:val="835"/>
    <w:link w:val="819"/>
    <w:uiPriority w:val="99"/>
    <w:semiHidden/>
    <w:unhideWhenUsed/>
    <w:pPr>
      <w:spacing w:after="40" w:line="240" w:lineRule="auto"/>
    </w:pPr>
    <w:rPr>
      <w:sz w:val="18"/>
    </w:rPr>
  </w:style>
  <w:style w:type="character" w:styleId="819">
    <w:name w:val="Footnote Text Char"/>
    <w:link w:val="818"/>
    <w:uiPriority w:val="99"/>
    <w:rPr>
      <w:sz w:val="18"/>
    </w:rPr>
  </w:style>
  <w:style w:type="character" w:styleId="820">
    <w:name w:val="footnote reference"/>
    <w:uiPriority w:val="99"/>
    <w:unhideWhenUsed/>
    <w:rPr>
      <w:vertAlign w:val="superscript"/>
    </w:rPr>
  </w:style>
  <w:style w:type="paragraph" w:styleId="821">
    <w:name w:val="endnote text"/>
    <w:basedOn w:val="835"/>
    <w:link w:val="822"/>
    <w:uiPriority w:val="99"/>
    <w:semiHidden/>
    <w:unhideWhenUsed/>
    <w:pPr>
      <w:spacing w:after="0" w:line="240" w:lineRule="auto"/>
    </w:pPr>
    <w:rPr>
      <w:sz w:val="20"/>
    </w:rPr>
  </w:style>
  <w:style w:type="character" w:styleId="822">
    <w:name w:val="Endnote Text Char"/>
    <w:link w:val="821"/>
    <w:uiPriority w:val="99"/>
    <w:rPr>
      <w:sz w:val="20"/>
    </w:rPr>
  </w:style>
  <w:style w:type="character" w:styleId="823">
    <w:name w:val="endnote reference"/>
    <w:uiPriority w:val="99"/>
    <w:semiHidden/>
    <w:unhideWhenUsed/>
    <w:rPr>
      <w:vertAlign w:val="superscript"/>
    </w:rPr>
  </w:style>
  <w:style w:type="paragraph" w:styleId="824">
    <w:name w:val="toc 1"/>
    <w:basedOn w:val="835"/>
    <w:next w:val="835"/>
    <w:uiPriority w:val="39"/>
    <w:unhideWhenUsed/>
    <w:pPr>
      <w:ind w:left="0" w:right="0" w:firstLine="0"/>
      <w:spacing w:after="57"/>
    </w:pPr>
  </w:style>
  <w:style w:type="paragraph" w:styleId="825">
    <w:name w:val="toc 2"/>
    <w:basedOn w:val="835"/>
    <w:next w:val="835"/>
    <w:uiPriority w:val="39"/>
    <w:unhideWhenUsed/>
    <w:pPr>
      <w:ind w:left="283" w:right="0" w:firstLine="0"/>
      <w:spacing w:after="57"/>
    </w:pPr>
  </w:style>
  <w:style w:type="paragraph" w:styleId="826">
    <w:name w:val="toc 3"/>
    <w:basedOn w:val="835"/>
    <w:next w:val="835"/>
    <w:uiPriority w:val="39"/>
    <w:unhideWhenUsed/>
    <w:pPr>
      <w:ind w:left="567" w:right="0" w:firstLine="0"/>
      <w:spacing w:after="57"/>
    </w:pPr>
  </w:style>
  <w:style w:type="paragraph" w:styleId="827">
    <w:name w:val="toc 4"/>
    <w:basedOn w:val="835"/>
    <w:next w:val="835"/>
    <w:uiPriority w:val="39"/>
    <w:unhideWhenUsed/>
    <w:pPr>
      <w:ind w:left="850" w:right="0" w:firstLine="0"/>
      <w:spacing w:after="57"/>
    </w:pPr>
  </w:style>
  <w:style w:type="paragraph" w:styleId="828">
    <w:name w:val="toc 5"/>
    <w:basedOn w:val="835"/>
    <w:next w:val="835"/>
    <w:uiPriority w:val="39"/>
    <w:unhideWhenUsed/>
    <w:pPr>
      <w:ind w:left="1134" w:right="0" w:firstLine="0"/>
      <w:spacing w:after="57"/>
    </w:pPr>
  </w:style>
  <w:style w:type="paragraph" w:styleId="829">
    <w:name w:val="toc 6"/>
    <w:basedOn w:val="835"/>
    <w:next w:val="835"/>
    <w:uiPriority w:val="39"/>
    <w:unhideWhenUsed/>
    <w:pPr>
      <w:ind w:left="1417" w:right="0" w:firstLine="0"/>
      <w:spacing w:after="57"/>
    </w:pPr>
  </w:style>
  <w:style w:type="paragraph" w:styleId="830">
    <w:name w:val="toc 7"/>
    <w:basedOn w:val="835"/>
    <w:next w:val="835"/>
    <w:uiPriority w:val="39"/>
    <w:unhideWhenUsed/>
    <w:pPr>
      <w:ind w:left="1701" w:right="0" w:firstLine="0"/>
      <w:spacing w:after="57"/>
    </w:pPr>
  </w:style>
  <w:style w:type="paragraph" w:styleId="831">
    <w:name w:val="toc 8"/>
    <w:basedOn w:val="835"/>
    <w:next w:val="835"/>
    <w:uiPriority w:val="39"/>
    <w:unhideWhenUsed/>
    <w:pPr>
      <w:ind w:left="1984" w:right="0" w:firstLine="0"/>
      <w:spacing w:after="57"/>
    </w:pPr>
  </w:style>
  <w:style w:type="paragraph" w:styleId="832">
    <w:name w:val="toc 9"/>
    <w:basedOn w:val="835"/>
    <w:next w:val="835"/>
    <w:uiPriority w:val="39"/>
    <w:unhideWhenUsed/>
    <w:pPr>
      <w:ind w:left="2268" w:right="0" w:firstLine="0"/>
      <w:spacing w:after="57"/>
    </w:pPr>
  </w:style>
  <w:style w:type="paragraph" w:styleId="833">
    <w:name w:val="TOC Heading"/>
    <w:uiPriority w:val="39"/>
    <w:unhideWhenUsed/>
  </w:style>
  <w:style w:type="paragraph" w:styleId="834">
    <w:name w:val="table of figures"/>
    <w:basedOn w:val="835"/>
    <w:next w:val="835"/>
    <w:uiPriority w:val="99"/>
    <w:unhideWhenUsed/>
    <w:pPr>
      <w:spacing w:after="0" w:afterAutospacing="0"/>
    </w:pPr>
  </w:style>
  <w:style w:type="paragraph" w:styleId="835" w:default="1">
    <w:name w:val="Normal"/>
    <w:qFormat/>
  </w:style>
  <w:style w:type="table" w:styleId="836" w:default="1">
    <w:name w:val="Normal Table"/>
    <w:uiPriority w:val="99"/>
    <w:semiHidden/>
    <w:unhideWhenUsed/>
    <w:tblPr>
      <w:tblInd w:w="0" w:type="dxa"/>
      <w:tblCellMar>
        <w:left w:w="108" w:type="dxa"/>
        <w:top w:w="0" w:type="dxa"/>
        <w:right w:w="108" w:type="dxa"/>
        <w:bottom w:w="0" w:type="dxa"/>
      </w:tblCellMar>
    </w:tblPr>
  </w:style>
  <w:style w:type="numbering" w:styleId="837" w:default="1">
    <w:name w:val="No List"/>
    <w:uiPriority w:val="99"/>
    <w:semiHidden/>
    <w:unhideWhenUsed/>
  </w:style>
  <w:style w:type="paragraph" w:styleId="838">
    <w:name w:val="No Spacing"/>
    <w:basedOn w:val="835"/>
    <w:uiPriority w:val="1"/>
    <w:qFormat/>
    <w:pPr>
      <w:spacing w:after="0" w:line="240" w:lineRule="auto"/>
    </w:pPr>
  </w:style>
  <w:style w:type="paragraph" w:styleId="839">
    <w:name w:val="List Paragraph"/>
    <w:basedOn w:val="835"/>
    <w:uiPriority w:val="34"/>
    <w:qFormat/>
    <w:pPr>
      <w:contextualSpacing/>
      <w:ind w:left="720"/>
    </w:pPr>
  </w:style>
  <w:style w:type="character" w:styleId="840"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4</cp:revision>
  <dcterms:modified xsi:type="dcterms:W3CDTF">2023-06-23T09:23:11Z</dcterms:modified>
</cp:coreProperties>
</file>