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1BA8" w14:textId="77777777" w:rsidR="00AF4270" w:rsidRDefault="00AF4270"/>
    <w:p w14:paraId="10483C44" w14:textId="77777777" w:rsidR="00AF4270" w:rsidRDefault="00AF4270"/>
    <w:p w14:paraId="38231330" w14:textId="77777777" w:rsidR="00AF4270" w:rsidRDefault="00AF4270"/>
    <w:p w14:paraId="0E67986E" w14:textId="77777777" w:rsidR="00AF4270" w:rsidRDefault="00AF4270"/>
    <w:p w14:paraId="7AA4F7DA" w14:textId="77777777" w:rsidR="00AF4270" w:rsidRDefault="00AF4270"/>
    <w:p w14:paraId="1D38F3F2" w14:textId="77777777" w:rsidR="00AF4270" w:rsidRDefault="00AF4270"/>
    <w:p w14:paraId="10CA40E0" w14:textId="556A16A3" w:rsidR="00AF4270" w:rsidRPr="00A476AF" w:rsidRDefault="00AF4270">
      <w:pPr>
        <w:rPr>
          <w:b/>
          <w:bCs/>
          <w:color w:val="323E4F" w:themeColor="text2" w:themeShade="BF"/>
          <w:sz w:val="56"/>
          <w:szCs w:val="56"/>
        </w:rPr>
      </w:pPr>
      <w:r w:rsidRPr="00A476AF">
        <w:rPr>
          <w:b/>
          <w:bCs/>
          <w:color w:val="323E4F" w:themeColor="text2" w:themeShade="BF"/>
          <w:sz w:val="56"/>
          <w:szCs w:val="56"/>
        </w:rPr>
        <w:t xml:space="preserve">Daftar </w:t>
      </w:r>
      <w:proofErr w:type="spellStart"/>
      <w:r w:rsidRPr="00A476AF">
        <w:rPr>
          <w:b/>
          <w:bCs/>
          <w:color w:val="323E4F" w:themeColor="text2" w:themeShade="BF"/>
          <w:sz w:val="56"/>
          <w:szCs w:val="56"/>
        </w:rPr>
        <w:t>Permintaan</w:t>
      </w:r>
      <w:proofErr w:type="spellEnd"/>
      <w:r w:rsidRPr="00A476AF">
        <w:rPr>
          <w:b/>
          <w:bCs/>
          <w:color w:val="323E4F" w:themeColor="text2" w:themeShade="BF"/>
          <w:sz w:val="56"/>
          <w:szCs w:val="56"/>
        </w:rPr>
        <w:t xml:space="preserve"> Improve </w:t>
      </w:r>
      <w:proofErr w:type="spellStart"/>
      <w:r w:rsidR="00764E90" w:rsidRPr="00A476AF">
        <w:rPr>
          <w:b/>
          <w:bCs/>
          <w:color w:val="323E4F" w:themeColor="text2" w:themeShade="BF"/>
          <w:sz w:val="56"/>
          <w:szCs w:val="56"/>
        </w:rPr>
        <w:t>Kecepatan</w:t>
      </w:r>
      <w:proofErr w:type="spellEnd"/>
      <w:r w:rsidR="00764E90" w:rsidRPr="00A476AF">
        <w:rPr>
          <w:b/>
          <w:bCs/>
          <w:color w:val="323E4F" w:themeColor="text2" w:themeShade="BF"/>
          <w:sz w:val="56"/>
          <w:szCs w:val="56"/>
        </w:rPr>
        <w:t xml:space="preserve"> dan </w:t>
      </w:r>
      <w:proofErr w:type="spellStart"/>
      <w:r w:rsidR="00764E90" w:rsidRPr="00A476AF">
        <w:rPr>
          <w:b/>
          <w:bCs/>
          <w:color w:val="323E4F" w:themeColor="text2" w:themeShade="BF"/>
          <w:sz w:val="56"/>
          <w:szCs w:val="56"/>
        </w:rPr>
        <w:t>Fitur</w:t>
      </w:r>
      <w:proofErr w:type="spellEnd"/>
      <w:r w:rsidR="00764E90" w:rsidRPr="00A476AF">
        <w:rPr>
          <w:b/>
          <w:bCs/>
          <w:color w:val="323E4F" w:themeColor="text2" w:themeShade="BF"/>
          <w:sz w:val="56"/>
          <w:szCs w:val="56"/>
        </w:rPr>
        <w:t xml:space="preserve"> </w:t>
      </w:r>
      <w:proofErr w:type="spellStart"/>
      <w:r w:rsidRPr="00A476AF">
        <w:rPr>
          <w:b/>
          <w:bCs/>
          <w:color w:val="323E4F" w:themeColor="text2" w:themeShade="BF"/>
          <w:sz w:val="56"/>
          <w:szCs w:val="56"/>
        </w:rPr>
        <w:t>Aplikasi</w:t>
      </w:r>
      <w:proofErr w:type="spellEnd"/>
    </w:p>
    <w:p w14:paraId="63003A20" w14:textId="77777777" w:rsidR="00A476AF" w:rsidRDefault="00A476AF"/>
    <w:p w14:paraId="214CA7BB" w14:textId="3E1FBF71" w:rsidR="00AF4270" w:rsidRPr="00A476AF" w:rsidRDefault="00AF4270">
      <w:pPr>
        <w:rPr>
          <w:b/>
          <w:bCs/>
          <w:sz w:val="36"/>
          <w:szCs w:val="36"/>
        </w:rPr>
      </w:pPr>
      <w:proofErr w:type="spellStart"/>
      <w:r w:rsidRPr="00A476AF">
        <w:rPr>
          <w:b/>
          <w:bCs/>
          <w:sz w:val="36"/>
          <w:szCs w:val="36"/>
        </w:rPr>
        <w:t>Timah</w:t>
      </w:r>
      <w:proofErr w:type="spellEnd"/>
      <w:r w:rsidRPr="00A476AF">
        <w:rPr>
          <w:b/>
          <w:bCs/>
          <w:sz w:val="36"/>
          <w:szCs w:val="36"/>
        </w:rPr>
        <w:t xml:space="preserve"> Electronic Office (TEO)</w:t>
      </w:r>
    </w:p>
    <w:p w14:paraId="0F45AC15" w14:textId="336C7B7C" w:rsidR="00AF4270" w:rsidRPr="00A476AF" w:rsidRDefault="00AF4270">
      <w:pPr>
        <w:rPr>
          <w:b/>
          <w:bCs/>
        </w:rPr>
      </w:pPr>
      <w:r w:rsidRPr="00A476AF">
        <w:rPr>
          <w:b/>
          <w:bCs/>
        </w:rPr>
        <w:t xml:space="preserve">PT </w:t>
      </w:r>
      <w:proofErr w:type="spellStart"/>
      <w:r w:rsidRPr="00A476AF">
        <w:rPr>
          <w:b/>
          <w:bCs/>
        </w:rPr>
        <w:t>Timah</w:t>
      </w:r>
      <w:proofErr w:type="spellEnd"/>
      <w:r w:rsidRPr="00A476AF">
        <w:rPr>
          <w:b/>
          <w:bCs/>
        </w:rPr>
        <w:t xml:space="preserve"> (Persero) </w:t>
      </w:r>
      <w:proofErr w:type="spellStart"/>
      <w:r w:rsidRPr="00A476AF">
        <w:rPr>
          <w:b/>
          <w:bCs/>
        </w:rPr>
        <w:t>Tbk</w:t>
      </w:r>
      <w:proofErr w:type="spellEnd"/>
    </w:p>
    <w:p w14:paraId="74750BF0" w14:textId="63CA1352" w:rsidR="00AF4270" w:rsidRPr="00AF4270" w:rsidRDefault="00AF4270"/>
    <w:p w14:paraId="5A54115F" w14:textId="662B4885" w:rsidR="00AF4270" w:rsidRPr="00AF4270" w:rsidRDefault="00AF4270"/>
    <w:p w14:paraId="4C49C675" w14:textId="77777777" w:rsidR="00AF4270" w:rsidRPr="00AF4270" w:rsidRDefault="00AF4270"/>
    <w:p w14:paraId="49654C67" w14:textId="77777777" w:rsidR="00A476AF" w:rsidRDefault="00A476AF"/>
    <w:p w14:paraId="44DAC685" w14:textId="77777777" w:rsidR="00A476AF" w:rsidRDefault="00A476AF"/>
    <w:p w14:paraId="20EF9618" w14:textId="77777777" w:rsidR="00A476AF" w:rsidRDefault="00A476AF"/>
    <w:p w14:paraId="063EEE04" w14:textId="77777777" w:rsidR="00A476AF" w:rsidRDefault="00A476AF"/>
    <w:p w14:paraId="58C206BE" w14:textId="77777777" w:rsidR="00A476AF" w:rsidRDefault="00A476AF"/>
    <w:p w14:paraId="18745B8E" w14:textId="373DCBD9" w:rsidR="00AF4270" w:rsidRDefault="00AF4270" w:rsidP="00A476AF">
      <w:pPr>
        <w:jc w:val="right"/>
      </w:pPr>
      <w:r>
        <w:t xml:space="preserve">Malang, </w:t>
      </w:r>
      <w:proofErr w:type="spellStart"/>
      <w:r>
        <w:t>Agustus</w:t>
      </w:r>
      <w:proofErr w:type="spellEnd"/>
      <w:r>
        <w:t xml:space="preserve"> 2019</w:t>
      </w:r>
    </w:p>
    <w:p w14:paraId="3B15239D" w14:textId="6E78FCB1" w:rsidR="00AF4270" w:rsidRPr="00A476AF" w:rsidRDefault="00AF4270" w:rsidP="00A476AF">
      <w:pPr>
        <w:jc w:val="right"/>
        <w:rPr>
          <w:b/>
          <w:bCs/>
        </w:rPr>
      </w:pPr>
      <w:r w:rsidRPr="00A476AF">
        <w:rPr>
          <w:b/>
          <w:bCs/>
        </w:rPr>
        <w:t>Tim Developer TEO</w:t>
      </w:r>
    </w:p>
    <w:p w14:paraId="46F0DBAC" w14:textId="77777777" w:rsidR="00764E90" w:rsidRDefault="00764E90">
      <w:r>
        <w:br w:type="page"/>
      </w:r>
    </w:p>
    <w:p w14:paraId="1CF17D3C" w14:textId="77777777" w:rsidR="00764E90" w:rsidRDefault="00764E90"/>
    <w:p w14:paraId="4592CFA9" w14:textId="6CE33785" w:rsidR="00764E90" w:rsidRPr="00A476AF" w:rsidRDefault="00A476AF">
      <w:pPr>
        <w:rPr>
          <w:b/>
          <w:bCs/>
          <w:sz w:val="32"/>
          <w:szCs w:val="32"/>
        </w:rPr>
      </w:pPr>
      <w:proofErr w:type="spellStart"/>
      <w:r w:rsidRPr="00A476AF">
        <w:rPr>
          <w:b/>
          <w:bCs/>
          <w:sz w:val="32"/>
          <w:szCs w:val="32"/>
        </w:rPr>
        <w:t>Latar</w:t>
      </w:r>
      <w:proofErr w:type="spellEnd"/>
      <w:r w:rsidRPr="00A476AF">
        <w:rPr>
          <w:b/>
          <w:bCs/>
          <w:sz w:val="32"/>
          <w:szCs w:val="32"/>
        </w:rPr>
        <w:t xml:space="preserve"> </w:t>
      </w:r>
      <w:proofErr w:type="spellStart"/>
      <w:r w:rsidRPr="00A476AF">
        <w:rPr>
          <w:b/>
          <w:bCs/>
          <w:sz w:val="32"/>
          <w:szCs w:val="32"/>
        </w:rPr>
        <w:t>Belakang</w:t>
      </w:r>
      <w:proofErr w:type="spellEnd"/>
    </w:p>
    <w:p w14:paraId="63D5DF1A" w14:textId="3665C368" w:rsidR="00A476AF" w:rsidRDefault="00A476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PT. </w:t>
      </w:r>
      <w:proofErr w:type="spellStart"/>
      <w:r>
        <w:rPr>
          <w:sz w:val="24"/>
          <w:szCs w:val="24"/>
        </w:rPr>
        <w:t>Timah</w:t>
      </w:r>
      <w:proofErr w:type="spellEnd"/>
      <w:r>
        <w:rPr>
          <w:sz w:val="24"/>
          <w:szCs w:val="24"/>
        </w:rPr>
        <w:t xml:space="preserve"> (Persero) TBK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kecepatan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akses</w:t>
      </w:r>
      <w:proofErr w:type="spellEnd"/>
      <w:r>
        <w:rPr>
          <w:sz w:val="24"/>
          <w:szCs w:val="24"/>
        </w:rPr>
        <w:t xml:space="preserve"> data dan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fitur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TEO (</w:t>
      </w:r>
      <w:proofErr w:type="spellStart"/>
      <w:r>
        <w:rPr>
          <w:sz w:val="24"/>
          <w:szCs w:val="24"/>
        </w:rPr>
        <w:t>Timah</w:t>
      </w:r>
      <w:proofErr w:type="spellEnd"/>
      <w:r>
        <w:rPr>
          <w:sz w:val="24"/>
          <w:szCs w:val="24"/>
        </w:rPr>
        <w:t xml:space="preserve"> Electronic Office),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developer </w:t>
      </w:r>
      <w:proofErr w:type="spellStart"/>
      <w:r>
        <w:rPr>
          <w:sz w:val="24"/>
          <w:szCs w:val="24"/>
        </w:rPr>
        <w:t>menyiapkan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rekap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Agustus</w:t>
      </w:r>
      <w:proofErr w:type="spellEnd"/>
      <w:r>
        <w:rPr>
          <w:sz w:val="24"/>
          <w:szCs w:val="24"/>
        </w:rPr>
        <w:t xml:space="preserve"> 2018) yang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terakomodir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paling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Agustus</w:t>
      </w:r>
      <w:proofErr w:type="spellEnd"/>
      <w:r>
        <w:rPr>
          <w:sz w:val="24"/>
          <w:szCs w:val="24"/>
        </w:rPr>
        <w:t xml:space="preserve"> 2019)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konfirmasi</w:t>
      </w:r>
      <w:proofErr w:type="spellEnd"/>
      <w:r>
        <w:rPr>
          <w:sz w:val="24"/>
          <w:szCs w:val="24"/>
        </w:rPr>
        <w:t>.</w:t>
      </w:r>
    </w:p>
    <w:p w14:paraId="4FDC0D4C" w14:textId="47F6FDB7" w:rsidR="00A476AF" w:rsidRDefault="00A476AF">
      <w:pPr>
        <w:rPr>
          <w:sz w:val="24"/>
          <w:szCs w:val="24"/>
        </w:rPr>
      </w:pPr>
    </w:p>
    <w:p w14:paraId="69703EE7" w14:textId="4291F1AB" w:rsidR="00A476AF" w:rsidRPr="00A476AF" w:rsidRDefault="00A476AF">
      <w:pPr>
        <w:rPr>
          <w:b/>
          <w:bCs/>
          <w:sz w:val="32"/>
          <w:szCs w:val="32"/>
        </w:rPr>
      </w:pPr>
      <w:r w:rsidRPr="00A476AF">
        <w:rPr>
          <w:b/>
          <w:bCs/>
          <w:sz w:val="32"/>
          <w:szCs w:val="32"/>
        </w:rPr>
        <w:t xml:space="preserve">Daftar </w:t>
      </w:r>
      <w:proofErr w:type="spellStart"/>
      <w:r w:rsidRPr="00A476AF">
        <w:rPr>
          <w:b/>
          <w:bCs/>
          <w:sz w:val="32"/>
          <w:szCs w:val="32"/>
        </w:rPr>
        <w:t>Penambahan</w:t>
      </w:r>
      <w:proofErr w:type="spellEnd"/>
    </w:p>
    <w:p w14:paraId="3130C331" w14:textId="21E56597" w:rsidR="00AF4270" w:rsidRDefault="00A476AF"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r w:rsidRPr="00A476AF">
        <w:rPr>
          <w:b/>
          <w:bCs/>
          <w:color w:val="323E4F" w:themeColor="text2" w:themeShade="BF"/>
          <w:sz w:val="24"/>
          <w:szCs w:val="24"/>
        </w:rPr>
        <w:t>6</w:t>
      </w:r>
      <w:r w:rsidR="00184236">
        <w:rPr>
          <w:b/>
          <w:bCs/>
          <w:color w:val="323E4F" w:themeColor="text2" w:themeShade="BF"/>
          <w:sz w:val="24"/>
          <w:szCs w:val="24"/>
        </w:rPr>
        <w:t>1</w:t>
      </w:r>
      <w:r w:rsidRPr="00A476AF">
        <w:rPr>
          <w:b/>
          <w:bCs/>
          <w:color w:val="323E4F" w:themeColor="text2" w:themeShade="BF"/>
          <w:sz w:val="24"/>
          <w:szCs w:val="24"/>
        </w:rPr>
        <w:t xml:space="preserve"> </w:t>
      </w:r>
      <w:proofErr w:type="spellStart"/>
      <w:r w:rsidRPr="00A476AF">
        <w:rPr>
          <w:b/>
          <w:bCs/>
          <w:color w:val="323E4F" w:themeColor="text2" w:themeShade="BF"/>
          <w:sz w:val="24"/>
          <w:szCs w:val="24"/>
        </w:rPr>
        <w:t>buah</w:t>
      </w:r>
      <w:proofErr w:type="spellEnd"/>
      <w:r w:rsidRPr="00A476AF">
        <w:rPr>
          <w:b/>
          <w:bCs/>
          <w:color w:val="323E4F" w:themeColor="text2" w:themeShade="BF"/>
          <w:sz w:val="24"/>
          <w:szCs w:val="24"/>
        </w:rPr>
        <w:t xml:space="preserve"> </w:t>
      </w:r>
      <w:proofErr w:type="spellStart"/>
      <w:r w:rsidRPr="00A476AF">
        <w:rPr>
          <w:b/>
          <w:bCs/>
          <w:color w:val="323E4F" w:themeColor="text2" w:themeShade="BF"/>
          <w:sz w:val="24"/>
          <w:szCs w:val="24"/>
        </w:rPr>
        <w:t>penambahan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detail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tbl>
      <w:tblPr>
        <w:tblW w:w="95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"/>
        <w:gridCol w:w="3900"/>
        <w:gridCol w:w="1800"/>
        <w:gridCol w:w="1140"/>
        <w:gridCol w:w="1170"/>
        <w:gridCol w:w="1170"/>
      </w:tblGrid>
      <w:tr w:rsidR="00D17835" w14:paraId="60A34B33" w14:textId="15725F94" w:rsidTr="00D17835">
        <w:trPr>
          <w:trHeight w:val="300"/>
          <w:jc w:val="center"/>
        </w:trPr>
        <w:tc>
          <w:tcPr>
            <w:tcW w:w="34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1B9AD" w14:textId="77777777" w:rsidR="00D17835" w:rsidRDefault="00D17835" w:rsidP="00AF4270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900" w:type="dxa"/>
            <w:vMerge w:val="restart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CDA1F" w14:textId="77777777" w:rsidR="00D17835" w:rsidRDefault="00D17835" w:rsidP="00AF4270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Fitur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6" w:space="0" w:color="666666"/>
              <w:left w:val="single" w:sz="6" w:space="0" w:color="CCCCCC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4B044" w14:textId="77777777" w:rsidR="00D17835" w:rsidRDefault="00D17835" w:rsidP="00AF427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Permintaan</w:t>
            </w:r>
            <w:proofErr w:type="spellEnd"/>
          </w:p>
          <w:p w14:paraId="00A89A8D" w14:textId="6ECB0481" w:rsidR="00D17835" w:rsidRDefault="00D17835" w:rsidP="00AF4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Oleh</w:t>
            </w:r>
          </w:p>
        </w:tc>
        <w:tc>
          <w:tcPr>
            <w:tcW w:w="2310" w:type="dxa"/>
            <w:gridSpan w:val="2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DCB0B" w14:textId="77777777" w:rsidR="00D17835" w:rsidRDefault="00D17835" w:rsidP="00AF427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Berlaku</w:t>
            </w:r>
            <w:proofErr w:type="spellEnd"/>
            <w:r>
              <w:rPr>
                <w:b/>
                <w:sz w:val="20"/>
                <w:szCs w:val="20"/>
              </w:rPr>
              <w:t xml:space="preserve"> pada</w:t>
            </w:r>
          </w:p>
        </w:tc>
        <w:tc>
          <w:tcPr>
            <w:tcW w:w="1170" w:type="dxa"/>
            <w:vMerge w:val="restart"/>
            <w:tcBorders>
              <w:top w:val="single" w:sz="6" w:space="0" w:color="666666"/>
              <w:left w:val="single" w:sz="6" w:space="0" w:color="CCCCCC"/>
              <w:right w:val="single" w:sz="6" w:space="0" w:color="666666"/>
            </w:tcBorders>
            <w:vAlign w:val="center"/>
          </w:tcPr>
          <w:p w14:paraId="4CE6E539" w14:textId="77777777" w:rsidR="006A2E5B" w:rsidRDefault="006A2E5B" w:rsidP="00AF4270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Estimasi</w:t>
            </w:r>
            <w:proofErr w:type="spellEnd"/>
          </w:p>
          <w:p w14:paraId="5FC96C55" w14:textId="614FC935" w:rsidR="00D17835" w:rsidRDefault="00D17835" w:rsidP="00AF4270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Mandays</w:t>
            </w:r>
            <w:proofErr w:type="spellEnd"/>
          </w:p>
        </w:tc>
      </w:tr>
      <w:tr w:rsidR="00D17835" w14:paraId="08CA3185" w14:textId="4D4DE23A" w:rsidTr="00D17835">
        <w:trPr>
          <w:trHeight w:val="20"/>
          <w:jc w:val="center"/>
        </w:trPr>
        <w:tc>
          <w:tcPr>
            <w:tcW w:w="345" w:type="dxa"/>
            <w:vMerge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BF89" w14:textId="77777777" w:rsidR="00D17835" w:rsidRDefault="00D17835" w:rsidP="00AF42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ED11" w14:textId="77777777" w:rsidR="00D17835" w:rsidRDefault="00D17835" w:rsidP="00AF42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BA096" w14:textId="309F113A" w:rsidR="00D17835" w:rsidRDefault="00D17835" w:rsidP="00AF427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C5430" w14:textId="77777777" w:rsidR="00D17835" w:rsidRDefault="00D17835" w:rsidP="00AF4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68A08" w14:textId="77777777" w:rsidR="00D17835" w:rsidRDefault="00D17835" w:rsidP="00AF427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</w:t>
            </w:r>
          </w:p>
        </w:tc>
        <w:tc>
          <w:tcPr>
            <w:tcW w:w="1170" w:type="dxa"/>
            <w:vMerge/>
            <w:tcBorders>
              <w:left w:val="single" w:sz="6" w:space="0" w:color="CCCCCC"/>
              <w:bottom w:val="single" w:sz="6" w:space="0" w:color="666666"/>
              <w:right w:val="single" w:sz="6" w:space="0" w:color="666666"/>
            </w:tcBorders>
          </w:tcPr>
          <w:p w14:paraId="3FECB3BF" w14:textId="77777777" w:rsidR="00D17835" w:rsidRDefault="00D17835" w:rsidP="00AF42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A2E5B" w14:paraId="6886D5B0" w14:textId="77777777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F5006" w14:textId="6B36FAE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210A2" w14:textId="7777777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Percepatan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F563EE1" w14:textId="2B007E6E" w:rsidR="006A2E5B" w:rsidRDefault="006A2E5B" w:rsidP="006A2E5B">
            <w:pPr>
              <w:pStyle w:val="ListParagraph"/>
              <w:numPr>
                <w:ilvl w:val="0"/>
                <w:numId w:val="1"/>
              </w:numPr>
              <w:spacing w:after="0"/>
              <w:ind w:left="46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Pemisahan</w:t>
            </w:r>
            <w:proofErr w:type="spellEnd"/>
            <w:r>
              <w:rPr>
                <w:sz w:val="20"/>
                <w:szCs w:val="20"/>
              </w:rPr>
              <w:t xml:space="preserve"> Modul </w:t>
            </w:r>
            <w:proofErr w:type="spellStart"/>
            <w:r>
              <w:rPr>
                <w:sz w:val="20"/>
                <w:szCs w:val="20"/>
              </w:rPr>
              <w:t>menjadi</w:t>
            </w:r>
            <w:proofErr w:type="spellEnd"/>
            <w:r>
              <w:rPr>
                <w:sz w:val="20"/>
                <w:szCs w:val="20"/>
              </w:rPr>
              <w:t xml:space="preserve"> Microservice</w:t>
            </w:r>
          </w:p>
          <w:p w14:paraId="6167EA2E" w14:textId="77777777" w:rsidR="006A2E5B" w:rsidRDefault="006A2E5B" w:rsidP="006A2E5B">
            <w:pPr>
              <w:pStyle w:val="ListParagraph"/>
              <w:numPr>
                <w:ilvl w:val="0"/>
                <w:numId w:val="1"/>
              </w:numPr>
              <w:spacing w:after="0"/>
              <w:ind w:left="46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Restrukturisasi</w:t>
            </w:r>
            <w:proofErr w:type="spellEnd"/>
            <w:r>
              <w:rPr>
                <w:sz w:val="20"/>
                <w:szCs w:val="20"/>
              </w:rPr>
              <w:t xml:space="preserve"> database</w:t>
            </w:r>
          </w:p>
          <w:p w14:paraId="4F5CAC4E" w14:textId="77777777" w:rsidR="006A2E5B" w:rsidRDefault="006A2E5B" w:rsidP="006A2E5B">
            <w:pPr>
              <w:pStyle w:val="ListParagraph"/>
              <w:numPr>
                <w:ilvl w:val="0"/>
                <w:numId w:val="1"/>
              </w:numPr>
              <w:spacing w:after="0"/>
              <w:ind w:left="46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Pengembagan</w:t>
            </w:r>
            <w:proofErr w:type="spellEnd"/>
            <w:r>
              <w:rPr>
                <w:sz w:val="20"/>
                <w:szCs w:val="20"/>
              </w:rPr>
              <w:t xml:space="preserve"> cache </w:t>
            </w:r>
          </w:p>
          <w:p w14:paraId="012DE082" w14:textId="59B6A77C" w:rsidR="006A2E5B" w:rsidRPr="006A2E5B" w:rsidRDefault="006A2E5B" w:rsidP="006A2E5B">
            <w:pPr>
              <w:pStyle w:val="ListParagraph"/>
              <w:numPr>
                <w:ilvl w:val="0"/>
                <w:numId w:val="1"/>
              </w:numPr>
              <w:spacing w:after="0"/>
              <w:ind w:left="46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Pengembahan</w:t>
            </w:r>
            <w:proofErr w:type="spellEnd"/>
            <w:r>
              <w:rPr>
                <w:sz w:val="20"/>
                <w:szCs w:val="20"/>
              </w:rPr>
              <w:t xml:space="preserve"> SSE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2F5C5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80A851C" w14:textId="681B33B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1719F" w14:textId="769D148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095AA" w14:textId="03297FB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37CA5760" w14:textId="6A14A4D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A2E5B" w14:paraId="46B6F23B" w14:textId="76B876B5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A8246" w14:textId="374524C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491CC" w14:textId="7777777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Asistensi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melekat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sesuai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9F4D5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AD27249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72B5E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78E9E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1DAEF32B" w14:textId="51766D6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45F683EB" w14:textId="5BB3845F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78910" w14:textId="72A08F4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21D87" w14:textId="7777777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Menu </w:t>
            </w:r>
            <w:proofErr w:type="spellStart"/>
            <w:r>
              <w:rPr>
                <w:sz w:val="20"/>
                <w:szCs w:val="20"/>
              </w:rPr>
              <w:t>Notifikasi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3A17A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A16B291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D3812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CEAC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10EA22DB" w14:textId="474FA55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11498A52" w14:textId="0147E615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FA2BE" w14:textId="14A57E5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31ABB" w14:textId="518F44DB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 Profile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16D1D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F44D5DA" w14:textId="4ED3A60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CF2D8" w14:textId="289673F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D42D4" w14:textId="2EEB2C1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3E5261C9" w14:textId="0F0716A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A2E5B" w14:paraId="0EA34B97" w14:textId="797E31A9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C3452" w14:textId="2BECD10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00108" w14:textId="1DFD6D53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Penanganan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tampilan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judul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panjang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7BC6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4E7010E" w14:textId="26E39E8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057B9" w14:textId="0546469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1FB52" w14:textId="740FC22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9441D4C" w14:textId="1B978F0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7D9424D6" w14:textId="4524E505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8852" w14:textId="371B07C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6890" w14:textId="2057095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Perubahan</w:t>
            </w:r>
            <w:proofErr w:type="spellEnd"/>
            <w:r>
              <w:rPr>
                <w:sz w:val="20"/>
                <w:szCs w:val="20"/>
              </w:rPr>
              <w:t xml:space="preserve"> label </w:t>
            </w:r>
            <w:proofErr w:type="spellStart"/>
            <w:r>
              <w:rPr>
                <w:sz w:val="20"/>
                <w:szCs w:val="20"/>
              </w:rPr>
              <w:t>terima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menjadi</w:t>
            </w:r>
            <w:proofErr w:type="spellEnd"/>
            <w:r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disertakan</w:t>
            </w:r>
            <w:proofErr w:type="spellEnd"/>
            <w:r>
              <w:rPr>
                <w:sz w:val="20"/>
                <w:szCs w:val="20"/>
              </w:rPr>
              <w:t>”.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E0381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77A7675" w14:textId="22A94ED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F1ED9" w14:textId="54428C4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F5B73" w14:textId="180CA1D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3372C6C3" w14:textId="37AA70D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44332832" w14:textId="553FE76D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632AF" w14:textId="230727A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330AE" w14:textId="20B845AC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tangan</w:t>
            </w:r>
            <w:proofErr w:type="spellEnd"/>
            <w:r>
              <w:rPr>
                <w:sz w:val="20"/>
                <w:szCs w:val="20"/>
              </w:rPr>
              <w:t xml:space="preserve"> digital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558F3B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5EAB5B0" w14:textId="6564A9A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November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907B4" w14:textId="61CDD9C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94FB2" w14:textId="3128FDF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F9E3078" w14:textId="0CA3AF9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7C82396E" w14:textId="42B62656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99D968" w14:textId="648905E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6636B" w14:textId="7E932869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Menambah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pilihan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pembantu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jumlah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  <w:r>
              <w:rPr>
                <w:sz w:val="20"/>
                <w:szCs w:val="20"/>
              </w:rPr>
              <w:t xml:space="preserve"> di masa </w:t>
            </w:r>
            <w:proofErr w:type="spellStart"/>
            <w:r>
              <w:rPr>
                <w:sz w:val="20"/>
                <w:szCs w:val="20"/>
              </w:rPr>
              <w:t>aktif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klasifikasi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24312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7CC9184" w14:textId="1653FE5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761D2" w14:textId="2F51A36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0B2A6" w14:textId="69F7798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0E99AAA" w14:textId="55FEA76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2C22C946" w14:textId="7CDF5B66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23AD5" w14:textId="77B3B59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7B93F" w14:textId="256824EF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Tambah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kolom</w:t>
            </w:r>
            <w:proofErr w:type="spellEnd"/>
            <w:r>
              <w:rPr>
                <w:sz w:val="20"/>
                <w:szCs w:val="20"/>
              </w:rPr>
              <w:t xml:space="preserve"> '</w:t>
            </w:r>
            <w:proofErr w:type="spellStart"/>
            <w:r>
              <w:rPr>
                <w:sz w:val="20"/>
                <w:szCs w:val="20"/>
              </w:rPr>
              <w:t>Pengirim</w:t>
            </w:r>
            <w:proofErr w:type="spellEnd"/>
            <w:r>
              <w:rPr>
                <w:sz w:val="20"/>
                <w:szCs w:val="20"/>
              </w:rPr>
              <w:t xml:space="preserve"> Surat' di Menu User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D9F7F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A136B95" w14:textId="4DBC873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November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2DE97" w14:textId="549CAFD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207D2" w14:textId="1A12709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1FC24A9F" w14:textId="507563F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614F7F7D" w14:textId="7BB58542" w:rsidTr="006A2E5B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904EEE" w14:textId="444A8A2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0EBC2" w14:textId="4289974F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Pembatasan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pembuatan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pada unit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E869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Citra (WA)</w:t>
            </w:r>
          </w:p>
          <w:p w14:paraId="1FE42CDC" w14:textId="17FE475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April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9A65A" w14:textId="1103B17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8F878A" w14:textId="55BB17E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DC62A76" w14:textId="05913A0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43D76F42" w14:textId="3657E9E1" w:rsidTr="00D17835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ACDC1" w14:textId="7AA2861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43BCF" w14:textId="2F6B3BF0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Pilihan</w:t>
            </w:r>
            <w:proofErr w:type="spellEnd"/>
            <w:r>
              <w:rPr>
                <w:sz w:val="20"/>
                <w:szCs w:val="20"/>
              </w:rPr>
              <w:t xml:space="preserve"> unit pada </w:t>
            </w:r>
            <w:proofErr w:type="spellStart"/>
            <w:r>
              <w:rPr>
                <w:sz w:val="20"/>
                <w:szCs w:val="20"/>
              </w:rPr>
              <w:t>pelaporan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menampilkan</w:t>
            </w:r>
            <w:proofErr w:type="spellEnd"/>
            <w:r>
              <w:rPr>
                <w:sz w:val="20"/>
                <w:szCs w:val="20"/>
              </w:rPr>
              <w:t xml:space="preserve"> divisi </w:t>
            </w:r>
            <w:proofErr w:type="spellStart"/>
            <w:r>
              <w:rPr>
                <w:sz w:val="20"/>
                <w:szCs w:val="20"/>
              </w:rPr>
              <w:t>saja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73E87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Citra (WA)</w:t>
            </w:r>
          </w:p>
          <w:p w14:paraId="0EB2BF0D" w14:textId="2556A0C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804D9" w14:textId="0763B78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F02B4" w14:textId="1785AFA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5B41DB3" w14:textId="7EB1920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3735C701" w14:textId="49E44860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415D6" w14:textId="47FEA8E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68AEE" w14:textId="7D3C255A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menampilkan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QRCode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disetujui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melalui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asistensi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1F5FE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 </w:t>
            </w:r>
            <w:proofErr w:type="spellStart"/>
            <w:r>
              <w:rPr>
                <w:sz w:val="20"/>
                <w:szCs w:val="20"/>
              </w:rPr>
              <w:t>Dista</w:t>
            </w:r>
            <w:proofErr w:type="spellEnd"/>
            <w:r>
              <w:rPr>
                <w:sz w:val="20"/>
                <w:szCs w:val="20"/>
              </w:rPr>
              <w:t xml:space="preserve"> (WA)</w:t>
            </w:r>
          </w:p>
          <w:p w14:paraId="2EB0D545" w14:textId="39F6D45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27E0C" w14:textId="4D3CB08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A853B" w14:textId="2C4CD0E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55B95760" w14:textId="19F63D8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4A44E540" w14:textId="4259E92C" w:rsidTr="006A2E5B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04F67" w14:textId="0FA24E4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2EB52" w14:textId="16A32C34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Ekspedisi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penerima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tembusan</w:t>
            </w:r>
            <w:proofErr w:type="spellEnd"/>
            <w:r>
              <w:rPr>
                <w:sz w:val="20"/>
                <w:szCs w:val="20"/>
              </w:rPr>
              <w:t xml:space="preserve"> internal di Agenda </w:t>
            </w:r>
            <w:proofErr w:type="spellStart"/>
            <w:r>
              <w:rPr>
                <w:sz w:val="20"/>
                <w:szCs w:val="20"/>
              </w:rPr>
              <w:t>Keluar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Eksternal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E3774C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 </w:t>
            </w:r>
            <w:proofErr w:type="spellStart"/>
            <w:r>
              <w:rPr>
                <w:sz w:val="20"/>
                <w:szCs w:val="20"/>
              </w:rPr>
              <w:t>Dista</w:t>
            </w:r>
            <w:proofErr w:type="spellEnd"/>
            <w:r>
              <w:rPr>
                <w:sz w:val="20"/>
                <w:szCs w:val="20"/>
              </w:rPr>
              <w:t xml:space="preserve"> (WA)</w:t>
            </w:r>
          </w:p>
          <w:p w14:paraId="2D8DDB68" w14:textId="0D645F2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April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26EB11" w14:textId="5EA2112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4AD31" w14:textId="0A79372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E531B06" w14:textId="6744894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0654983C" w14:textId="25406715" w:rsidTr="006A2E5B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BA7C8" w14:textId="60A2DC8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09433" w14:textId="4B548EDD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Perubahan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letak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tombol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revisi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kolom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keterangan</w:t>
            </w:r>
            <w:proofErr w:type="spellEnd"/>
            <w:r>
              <w:rPr>
                <w:sz w:val="20"/>
                <w:szCs w:val="20"/>
              </w:rPr>
              <w:t xml:space="preserve"> di menu </w:t>
            </w:r>
            <w:proofErr w:type="spellStart"/>
            <w:r>
              <w:rPr>
                <w:sz w:val="20"/>
                <w:szCs w:val="20"/>
              </w:rPr>
              <w:t>Draf</w:t>
            </w:r>
            <w:proofErr w:type="spellEnd"/>
            <w:r>
              <w:rPr>
                <w:sz w:val="20"/>
                <w:szCs w:val="20"/>
              </w:rPr>
              <w:t xml:space="preserve"> (mode </w:t>
            </w:r>
            <w:proofErr w:type="spellStart"/>
            <w:r>
              <w:rPr>
                <w:sz w:val="20"/>
                <w:szCs w:val="20"/>
              </w:rPr>
              <w:t>bulat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99519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4F62D76" w14:textId="52D9874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AD486" w14:textId="7E273BD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7C530" w14:textId="422F251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32BF696C" w14:textId="25AE743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34617D20" w14:textId="743C1113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0E872" w14:textId="62F2165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25585" w14:textId="30AD36CD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Menampilkan</w:t>
            </w:r>
            <w:proofErr w:type="spellEnd"/>
            <w:r>
              <w:rPr>
                <w:sz w:val="20"/>
                <w:szCs w:val="20"/>
              </w:rPr>
              <w:t xml:space="preserve"> CC (</w:t>
            </w:r>
            <w:proofErr w:type="spellStart"/>
            <w:r>
              <w:rPr>
                <w:sz w:val="20"/>
                <w:szCs w:val="20"/>
              </w:rPr>
              <w:t>te</w:t>
            </w:r>
            <w:bookmarkStart w:id="0" w:name="_GoBack"/>
            <w:bookmarkEnd w:id="0"/>
            <w:r>
              <w:rPr>
                <w:sz w:val="20"/>
                <w:szCs w:val="20"/>
              </w:rPr>
              <w:t>mbusan</w:t>
            </w:r>
            <w:proofErr w:type="spellEnd"/>
            <w:r>
              <w:rPr>
                <w:sz w:val="20"/>
                <w:szCs w:val="20"/>
              </w:rPr>
              <w:t xml:space="preserve">) pada </w:t>
            </w:r>
            <w:proofErr w:type="spellStart"/>
            <w:r>
              <w:rPr>
                <w:sz w:val="20"/>
                <w:szCs w:val="20"/>
              </w:rPr>
              <w:t>Draf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lembar</w:t>
            </w:r>
            <w:proofErr w:type="spellEnd"/>
            <w:r>
              <w:rPr>
                <w:sz w:val="20"/>
                <w:szCs w:val="20"/>
              </w:rPr>
              <w:t xml:space="preserve"> Memo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C21A1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4BDE7AF" w14:textId="5242D81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DF38D" w14:textId="6968791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253B51" w14:textId="67FB53C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3F67F2A0" w14:textId="2FCAF2D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3520E68E" w14:textId="11D3AD2F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A0147" w14:textId="7C50848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DFD3A9" w14:textId="17D3A06A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Menghilangkan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Otomatis</w:t>
            </w:r>
            <w:proofErr w:type="spellEnd"/>
            <w:r>
              <w:rPr>
                <w:sz w:val="20"/>
                <w:szCs w:val="20"/>
              </w:rPr>
              <w:t xml:space="preserve"> URL pada mobile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DC8B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44A583C" w14:textId="07C9F5E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7EDE8" w14:textId="69EAE46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DEBDB8" w14:textId="7348FC3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0A79B60" w14:textId="520097A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5C56F500" w14:textId="3900674D" w:rsidTr="006A2E5B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99D97" w14:textId="37FA6A8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F990D" w14:textId="7BC7D5FC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Melengkapi</w:t>
            </w:r>
            <w:proofErr w:type="spellEnd"/>
            <w:r>
              <w:rPr>
                <w:sz w:val="20"/>
                <w:szCs w:val="20"/>
              </w:rPr>
              <w:t xml:space="preserve"> placeholder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semua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kotak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inputan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91457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C3F4078" w14:textId="263E27B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927DE" w14:textId="3987919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B3543" w14:textId="20E856F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5F87BC01" w14:textId="0C5C51A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3E32F692" w14:textId="75445F28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1DA8B" w14:textId="1CD6356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9BC4B" w14:textId="4CB4BE3E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pengaturan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per unit (override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33D2B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A3238FC" w14:textId="2A7E82F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11BBF" w14:textId="52744B7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2667F" w14:textId="527F5A4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5B0377D7" w14:textId="7AB8793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A2E5B" w14:paraId="6ED5DE09" w14:textId="2F196C1E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A101D" w14:textId="60CC9C1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B8F08B" w14:textId="1210129F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Menampilkan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legenda</w:t>
            </w:r>
            <w:proofErr w:type="spellEnd"/>
            <w:r>
              <w:rPr>
                <w:sz w:val="20"/>
                <w:szCs w:val="20"/>
              </w:rPr>
              <w:t xml:space="preserve"> pada editor </w:t>
            </w:r>
            <w:proofErr w:type="spellStart"/>
            <w:r>
              <w:rPr>
                <w:sz w:val="20"/>
                <w:szCs w:val="20"/>
              </w:rPr>
              <w:t>SDoc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7222D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A01D846" w14:textId="5FD6C59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2B74A" w14:textId="4D679A0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E851F" w14:textId="1A8E079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D557BC8" w14:textId="55C70DE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2D15E93D" w14:textId="537AB366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3EF11" w14:textId="248E1EF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712F4" w14:textId="506CC755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edit </w:t>
            </w:r>
            <w:proofErr w:type="spellStart"/>
            <w:r>
              <w:rPr>
                <w:sz w:val="20"/>
                <w:szCs w:val="20"/>
              </w:rPr>
              <w:t>penyetuju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klasifikasi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ketika</w:t>
            </w:r>
            <w:proofErr w:type="spellEnd"/>
            <w:r>
              <w:rPr>
                <w:sz w:val="20"/>
                <w:szCs w:val="20"/>
              </w:rPr>
              <w:t xml:space="preserve"> agenda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berstatus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revisi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27EA1B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4BA248E" w14:textId="2E4D130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951AD" w14:textId="5DDFF23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F1783" w14:textId="735D3AA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54120C1" w14:textId="5A9FAB0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2D6EC270" w14:textId="4E9257A4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18B53" w14:textId="7B46AB1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AB18B" w14:textId="3A70F25A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Masuk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setelah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selesai</w:t>
            </w:r>
            <w:proofErr w:type="spellEnd"/>
            <w:r>
              <w:rPr>
                <w:sz w:val="20"/>
                <w:szCs w:val="20"/>
              </w:rPr>
              <w:t xml:space="preserve"> respon/</w:t>
            </w:r>
            <w:proofErr w:type="spellStart"/>
            <w:r>
              <w:rPr>
                <w:sz w:val="20"/>
                <w:szCs w:val="20"/>
              </w:rPr>
              <w:t>disposisi</w:t>
            </w:r>
            <w:proofErr w:type="spellEnd"/>
            <w:r>
              <w:rPr>
                <w:sz w:val="20"/>
                <w:szCs w:val="20"/>
              </w:rPr>
              <w:t xml:space="preserve"> (mobile)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E332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37A6A87" w14:textId="2DCC109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558918" w14:textId="08A5530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794592" w14:textId="496E71F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5F390C03" w14:textId="2D17867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2E5B" w14:paraId="4CBA398D" w14:textId="2A8EBC56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618B5" w14:textId="611D940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E9F50" w14:textId="7A8F8795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Pengaturan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tembusan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saat</w:t>
            </w:r>
            <w:proofErr w:type="spellEnd"/>
            <w:r>
              <w:rPr>
                <w:sz w:val="20"/>
                <w:szCs w:val="20"/>
              </w:rPr>
              <w:t xml:space="preserve"> edit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149F9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4647E6" w14:textId="1C8FD69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10218" w14:textId="5527049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A2DC2" w14:textId="54E7EA1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40DC02A3" w14:textId="600D9C3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397ECF20" w14:textId="535E076C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EBA67" w14:textId="46C3A25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1D5A3" w14:textId="052F254E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Daftar </w:t>
            </w:r>
            <w:proofErr w:type="spellStart"/>
            <w:r>
              <w:rPr>
                <w:sz w:val="20"/>
                <w:szCs w:val="20"/>
              </w:rPr>
              <w:t>tujuan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tampil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halaman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Draf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tombol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B6D8B4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04667E6" w14:textId="0DA47A8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C94AE" w14:textId="79FCB6A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0C4E9" w14:textId="6EF7EDF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594F9CC4" w14:textId="38704FA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003BF607" w14:textId="5E3DDF92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CC61B" w14:textId="5A378B0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A8DE96" w14:textId="47ABB0EC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ganti</w:t>
            </w:r>
            <w:proofErr w:type="spellEnd"/>
            <w:r>
              <w:rPr>
                <w:sz w:val="20"/>
                <w:szCs w:val="20"/>
              </w:rPr>
              <w:t xml:space="preserve"> ringtone </w:t>
            </w:r>
            <w:proofErr w:type="spellStart"/>
            <w:r>
              <w:rPr>
                <w:sz w:val="20"/>
                <w:szCs w:val="20"/>
              </w:rPr>
              <w:t>notif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aplikasi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F3AFB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9A6AC3F" w14:textId="7D76829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ACB73" w14:textId="467C47F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BB717" w14:textId="28E1FDF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6B6D21D" w14:textId="00D9A74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05618495" w14:textId="2EA74F7E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A2A03" w14:textId="1FDD072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0A62CB" w14:textId="38F33CDD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ganti</w:t>
            </w:r>
            <w:proofErr w:type="spellEnd"/>
            <w:r>
              <w:rPr>
                <w:sz w:val="20"/>
                <w:szCs w:val="20"/>
              </w:rPr>
              <w:t xml:space="preserve"> background profile per user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2BD9B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E5C095D" w14:textId="5AE0C80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FF752" w14:textId="7C65F9B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FEA05" w14:textId="6F2A17D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3A16E03" w14:textId="3CE20AE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571EBDDF" w14:textId="43064FBE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7F58A" w14:textId="7D6714F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36574" w14:textId="46C8C10B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foto</w:t>
            </w:r>
            <w:proofErr w:type="spellEnd"/>
            <w:r>
              <w:rPr>
                <w:sz w:val="20"/>
                <w:szCs w:val="20"/>
              </w:rPr>
              <w:t xml:space="preserve"> profile </w:t>
            </w:r>
            <w:proofErr w:type="spellStart"/>
            <w:r>
              <w:rPr>
                <w:sz w:val="20"/>
                <w:szCs w:val="20"/>
              </w:rPr>
              <w:t>melalui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aplikasi</w:t>
            </w:r>
            <w:proofErr w:type="spellEnd"/>
            <w:r>
              <w:rPr>
                <w:sz w:val="20"/>
                <w:szCs w:val="20"/>
              </w:rPr>
              <w:t xml:space="preserve"> mobile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29246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A21DD34" w14:textId="5DD241A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FF05A" w14:textId="662D5C5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48C15" w14:textId="753B4F3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42E0004" w14:textId="7F59D46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2B4EB5D4" w14:textId="53C38B0B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6EF59" w14:textId="769C265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91347" w14:textId="3435757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Mengganti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disposisi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terkirim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blm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dibaca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8233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BA674FD" w14:textId="419A8A7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2E6ED" w14:textId="60BE6FD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1E3D8" w14:textId="04D4701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FBA0CED" w14:textId="64DC903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5CDE87FA" w14:textId="6F8E9119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25020" w14:textId="5F78A78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88164" w14:textId="7C95B631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Tombol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hapus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t>pengaturan</w:t>
            </w:r>
            <w:proofErr w:type="spellEnd"/>
            <w:r>
              <w:rPr>
                <w:sz w:val="20"/>
                <w:szCs w:val="20"/>
              </w:rPr>
              <w:t xml:space="preserve"> (data master) </w:t>
            </w:r>
            <w:proofErr w:type="spellStart"/>
            <w:r>
              <w:rPr>
                <w:sz w:val="20"/>
                <w:szCs w:val="20"/>
              </w:rPr>
              <w:t>ketika</w:t>
            </w:r>
            <w:proofErr w:type="spellEnd"/>
            <w:r>
              <w:rPr>
                <w:sz w:val="20"/>
                <w:szCs w:val="20"/>
              </w:rPr>
              <w:t xml:space="preserve"> data </w:t>
            </w:r>
            <w:proofErr w:type="spellStart"/>
            <w:r>
              <w:rPr>
                <w:sz w:val="20"/>
                <w:szCs w:val="20"/>
              </w:rPr>
              <w:t>nonaktif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B6DB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E23684C" w14:textId="182BC46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650228" w14:textId="621A06C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06424" w14:textId="1B838B1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4B616457" w14:textId="207CAA8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711820E8" w14:textId="72534BF9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365EC" w14:textId="32BF0B7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A0259" w14:textId="69A7ED50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Notifikasi</w:t>
            </w:r>
            <w:proofErr w:type="spellEnd"/>
            <w:r>
              <w:rPr>
                <w:sz w:val="20"/>
                <w:szCs w:val="20"/>
              </w:rPr>
              <w:t xml:space="preserve"> alert </w:t>
            </w:r>
            <w:proofErr w:type="spellStart"/>
            <w:r>
              <w:rPr>
                <w:sz w:val="20"/>
                <w:szCs w:val="20"/>
              </w:rPr>
              <w:t>setiap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baca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kondisional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peruser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80D32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24BF9AF" w14:textId="692F300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6643A" w14:textId="52522F7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FBAA4" w14:textId="35F4E26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0967EA8" w14:textId="0E9E0C9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1E6F43EB" w14:textId="2885956D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363E2" w14:textId="66274A3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BBBD5" w14:textId="6054E24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Muncul</w:t>
            </w:r>
            <w:proofErr w:type="spellEnd"/>
            <w:r>
              <w:rPr>
                <w:sz w:val="20"/>
                <w:szCs w:val="20"/>
              </w:rPr>
              <w:t xml:space="preserve"> alert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notifikasi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aktif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9A233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F46FA4A" w14:textId="5C50414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CD141" w14:textId="0DE587A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F4ABCB" w14:textId="3991EE5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7C23863" w14:textId="2E71E6F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3370F50E" w14:textId="60F9FF5F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D588D" w14:textId="0C56069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AEC52" w14:textId="62B727CA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Menambah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dinamis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prioritas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E4CD9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E8EFA46" w14:textId="3356D9D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Oktober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2448A9" w14:textId="25F062C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477B3" w14:textId="120B2DD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1C6DA0E" w14:textId="51E9482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01879716" w14:textId="74A83AE0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5EA90" w14:textId="5B4822C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44CF0" w14:textId="7D81AD7F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permintaan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kepada</w:t>
            </w:r>
            <w:proofErr w:type="spellEnd"/>
            <w:r>
              <w:rPr>
                <w:sz w:val="20"/>
                <w:szCs w:val="20"/>
              </w:rPr>
              <w:t xml:space="preserve"> admin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9DD37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61FFDE2" w14:textId="10D87F6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November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BA510" w14:textId="5C9BF54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8281B" w14:textId="661D3F0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4E7A3E0" w14:textId="0B076C5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372611D9" w14:textId="7586B5FE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BE376" w14:textId="796A13A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1EFBF" w14:textId="36D366E6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Alert </w:t>
            </w:r>
            <w:proofErr w:type="spellStart"/>
            <w:r>
              <w:rPr>
                <w:sz w:val="20"/>
                <w:szCs w:val="20"/>
              </w:rPr>
              <w:t>notifikasi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permintaan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fisik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admin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F489D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7EBA47D" w14:textId="36319EA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November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304B" w14:textId="28A1456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381C3" w14:textId="4DF0C2E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4C00C796" w14:textId="287312F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79044DC4" w14:textId="54F59823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77CFC" w14:textId="75813A8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2B081" w14:textId="61ABFDF3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konfirmasi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ketika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mengatur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pelaksana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harian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Asisten</w:t>
            </w:r>
            <w:proofErr w:type="spellEnd"/>
            <w:r>
              <w:rPr>
                <w:sz w:val="20"/>
                <w:szCs w:val="20"/>
              </w:rPr>
              <w:t xml:space="preserve"> dan PLT)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A3A2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847EE37" w14:textId="3AD5D31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AA5CC" w14:textId="380F186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75994" w14:textId="3628107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CDA5DF7" w14:textId="3A0C986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323FDC59" w14:textId="1053B21D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85197" w14:textId="79AEF18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ECB38" w14:textId="103F3B81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"Preview Mode" </w:t>
            </w:r>
            <w:proofErr w:type="spellStart"/>
            <w:r>
              <w:rPr>
                <w:sz w:val="20"/>
                <w:szCs w:val="20"/>
              </w:rPr>
              <w:t>bagi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pimpinan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ketika</w:t>
            </w:r>
            <w:proofErr w:type="spellEnd"/>
            <w:r>
              <w:rPr>
                <w:sz w:val="20"/>
                <w:szCs w:val="20"/>
              </w:rPr>
              <w:t xml:space="preserve"> PLT </w:t>
            </w:r>
            <w:proofErr w:type="spellStart"/>
            <w:r>
              <w:rPr>
                <w:sz w:val="20"/>
                <w:szCs w:val="20"/>
              </w:rPr>
              <w:t>sedang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A6B0D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69FB32D" w14:textId="2A49AB7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9C506" w14:textId="6744A51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864CC" w14:textId="4F7F270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5E4ACDE" w14:textId="5C09C53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20456B82" w14:textId="60C8B28A" w:rsidTr="00D17835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50E15" w14:textId="4774D9E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A2DF9" w14:textId="7DDF77E3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 pada </w:t>
            </w:r>
            <w:proofErr w:type="spellStart"/>
            <w:r>
              <w:rPr>
                <w:sz w:val="20"/>
                <w:szCs w:val="20"/>
              </w:rPr>
              <w:t>penerima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user </w:t>
            </w:r>
            <w:proofErr w:type="spellStart"/>
            <w:r>
              <w:rPr>
                <w:sz w:val="20"/>
                <w:szCs w:val="20"/>
              </w:rPr>
              <w:t>sudah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pernah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menerima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disposisi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sama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7466A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3324256" w14:textId="0F25093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November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7D940" w14:textId="1ADFE32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63755" w14:textId="1A1AB99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E763592" w14:textId="0E4E59D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30A8D49C" w14:textId="67F1E8EB" w:rsidTr="00D17835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A1379" w14:textId="68D94C1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9DA1B" w14:textId="6EDA557A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pemusnahan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arsip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E17E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5543FBB" w14:textId="3CB6D9D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November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DB223" w14:textId="4DD01BC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7D44F" w14:textId="43C6286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46817921" w14:textId="240927C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3FC76DF8" w14:textId="7010C732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12C87" w14:textId="7349C76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6184C" w14:textId="0E48AD48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tambahan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t>disposisi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C536A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9279B7F" w14:textId="6088BC1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52417" w14:textId="78A462C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64EBC" w14:textId="556E040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4EB6ABB2" w14:textId="789E0A2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7E1596BC" w14:textId="50E5A01C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29D9B" w14:textId="7073B69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52D56" w14:textId="61F8C3E0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custom edit pada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editor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F4151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F90D617" w14:textId="6FF98B3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22938" w14:textId="535E2E5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3FC60" w14:textId="5F25BC5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143C20D9" w14:textId="45B6460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52517505" w14:textId="61C4F408" w:rsidTr="00D17835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49C6A" w14:textId="222FFE7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15A8F" w14:textId="7CA9ECEF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pembatalan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(agar </w:t>
            </w:r>
            <w:proofErr w:type="spellStart"/>
            <w:r>
              <w:rPr>
                <w:sz w:val="20"/>
                <w:szCs w:val="20"/>
              </w:rPr>
              <w:t>nomor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dipindahkan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37DF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7741406" w14:textId="2134515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0E7C5" w14:textId="6F220E1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8563E" w14:textId="08834FC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5BD2B085" w14:textId="3097C9B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4DB723E3" w14:textId="3CCAC172" w:rsidTr="00D17835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31B42" w14:textId="2643009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96FAC" w14:textId="4A22AEE6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Notif</w:t>
            </w:r>
            <w:proofErr w:type="spellEnd"/>
            <w:r>
              <w:rPr>
                <w:sz w:val="20"/>
                <w:szCs w:val="20"/>
              </w:rPr>
              <w:t xml:space="preserve"> respon </w:t>
            </w:r>
            <w:proofErr w:type="spellStart"/>
            <w:r>
              <w:rPr>
                <w:sz w:val="20"/>
                <w:szCs w:val="20"/>
              </w:rPr>
              <w:t>penerima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pendistribusi</w:t>
            </w:r>
            <w:proofErr w:type="spellEnd"/>
            <w:r>
              <w:rPr>
                <w:sz w:val="20"/>
                <w:szCs w:val="20"/>
              </w:rPr>
              <w:t xml:space="preserve"> agenda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C8E97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7EA8281" w14:textId="2416F2F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D64CF" w14:textId="1F7321A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119CA" w14:textId="1EDFDC0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496C182B" w14:textId="0D093E9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153BCBD9" w14:textId="52E7F6B9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89C93" w14:textId="7379778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B7677" w14:textId="36B2908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Alert </w:t>
            </w:r>
            <w:proofErr w:type="spellStart"/>
            <w:r>
              <w:rPr>
                <w:sz w:val="20"/>
                <w:szCs w:val="20"/>
              </w:rPr>
              <w:t>peringatan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tanda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tertentu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belum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re-upload </w:t>
            </w:r>
            <w:proofErr w:type="spellStart"/>
            <w:r>
              <w:rPr>
                <w:sz w:val="20"/>
                <w:szCs w:val="20"/>
              </w:rPr>
              <w:t>setelah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disetujui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F5FEF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F9179CB" w14:textId="14F04C5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A302C" w14:textId="61AC4F8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6D024" w14:textId="2A7416A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7F0ED87" w14:textId="429512D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266EC256" w14:textId="60D5111C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80459" w14:textId="15EAEFA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B8CDD" w14:textId="6C011267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Batasan request </w:t>
            </w:r>
            <w:proofErr w:type="spellStart"/>
            <w:r>
              <w:rPr>
                <w:sz w:val="20"/>
                <w:szCs w:val="20"/>
              </w:rPr>
              <w:t>nomor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pembuat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belum</w:t>
            </w:r>
            <w:proofErr w:type="spellEnd"/>
            <w:r>
              <w:rPr>
                <w:sz w:val="20"/>
                <w:szCs w:val="20"/>
              </w:rPr>
              <w:t xml:space="preserve"> upload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re-upload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waktu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ditentukan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BF82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1864B80" w14:textId="31DA9D1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B4146" w14:textId="2AC987C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3E7C1" w14:textId="106A87E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8FE3A6F" w14:textId="61ED767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35A53209" w14:textId="7C14974D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23450" w14:textId="70F988E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D9715" w14:textId="6DE7D973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asisten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bukti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pengarahan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pimpinan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DFF85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4283697" w14:textId="4C907D2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2F15C" w14:textId="5E1D903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21A3B" w14:textId="2F335CE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3CFD6327" w14:textId="60802DE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55BB0E33" w14:textId="5FD1A482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D4CA0" w14:textId="3005E39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1694B" w14:textId="306F1B1E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cari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pilih</w:t>
            </w:r>
            <w:proofErr w:type="spellEnd"/>
            <w:r>
              <w:rPr>
                <w:sz w:val="20"/>
                <w:szCs w:val="20"/>
              </w:rPr>
              <w:t xml:space="preserve"> multi </w:t>
            </w:r>
            <w:proofErr w:type="spellStart"/>
            <w:r>
              <w:rPr>
                <w:sz w:val="20"/>
                <w:szCs w:val="20"/>
              </w:rPr>
              <w:t>penerima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penyetuju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019F4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2DD009E" w14:textId="34A0672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D6140" w14:textId="08A12D6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8A266" w14:textId="2A5704F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08A10B29" w14:textId="6766FF1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70F6A06D" w14:textId="2535E802" w:rsidTr="00D17835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CB0FE" w14:textId="6CF880B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BEBA6B" w14:textId="75557430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pengingat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disposisi</w:t>
            </w:r>
            <w:proofErr w:type="spellEnd"/>
            <w:r>
              <w:rPr>
                <w:sz w:val="20"/>
                <w:szCs w:val="20"/>
              </w:rPr>
              <w:t xml:space="preserve"> oleh </w:t>
            </w:r>
            <w:proofErr w:type="spellStart"/>
            <w:r>
              <w:rPr>
                <w:sz w:val="20"/>
                <w:szCs w:val="20"/>
              </w:rPr>
              <w:t>asisten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pimpinan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75D4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BFF3EE4" w14:textId="34A2792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CA065" w14:textId="580DEF5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22E49" w14:textId="29A4666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0124C7A" w14:textId="22F8556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2F5F5A43" w14:textId="790C9D30" w:rsidTr="00D17835">
        <w:trPr>
          <w:trHeight w:val="74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563BE" w14:textId="146E4E5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04A76" w14:textId="2BF22DA9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aplikasi</w:t>
            </w:r>
            <w:proofErr w:type="spellEnd"/>
            <w:r>
              <w:rPr>
                <w:sz w:val="20"/>
                <w:szCs w:val="20"/>
              </w:rPr>
              <w:t xml:space="preserve"> per user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E77ED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22D03AB" w14:textId="7FDB762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29648" w14:textId="21513CD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7C15DC" w14:textId="4498E43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3F73578" w14:textId="387719F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79EA9148" w14:textId="6DCB2052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167ECC" w14:textId="66C0F8A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B5CBC" w14:textId="4C2B3334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pengingat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disposisi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sesuai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prioritas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82703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EE01AFA" w14:textId="40DD5EC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7C4E8" w14:textId="0788E29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9DB30" w14:textId="2969717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4A3E101" w14:textId="4D333F1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12049F2A" w14:textId="3DFB968A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476FC" w14:textId="1410520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576E5" w14:textId="42094E05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ganti</w:t>
            </w:r>
            <w:proofErr w:type="spellEnd"/>
            <w:r>
              <w:rPr>
                <w:sz w:val="20"/>
                <w:szCs w:val="20"/>
              </w:rPr>
              <w:t xml:space="preserve"> wallpaper </w:t>
            </w:r>
            <w:proofErr w:type="spellStart"/>
            <w:r>
              <w:rPr>
                <w:sz w:val="20"/>
                <w:szCs w:val="20"/>
              </w:rPr>
              <w:t>aplikasi</w:t>
            </w:r>
            <w:proofErr w:type="spellEnd"/>
            <w:r>
              <w:rPr>
                <w:sz w:val="20"/>
                <w:szCs w:val="20"/>
              </w:rPr>
              <w:t xml:space="preserve"> dan personal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02F3C6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276B32A" w14:textId="5E4EEA9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Januari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43070" w14:textId="148A7FD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34541" w14:textId="205744E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7CB084B" w14:textId="4EFB3E0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3A2880C1" w14:textId="430A0F1F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ACBD9" w14:textId="51286A5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B2982" w14:textId="1787E398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pembatalan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eksternal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30F84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 </w:t>
            </w:r>
            <w:proofErr w:type="spellStart"/>
            <w:r>
              <w:rPr>
                <w:sz w:val="20"/>
                <w:szCs w:val="20"/>
              </w:rPr>
              <w:t>Dista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Telp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8802FA6" w14:textId="68E717D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0AFFF" w14:textId="048B5C1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CBF6D" w14:textId="7159B4C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3F2E50F" w14:textId="197913E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E5B" w14:paraId="1A0156BE" w14:textId="484A779F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042E1" w14:textId="1684F04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2989E" w14:textId="54FC73A2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pendukung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hasil</w:t>
            </w:r>
            <w:proofErr w:type="spellEnd"/>
            <w:r>
              <w:rPr>
                <w:sz w:val="20"/>
                <w:szCs w:val="20"/>
              </w:rPr>
              <w:t xml:space="preserve"> scan </w:t>
            </w:r>
            <w:proofErr w:type="spellStart"/>
            <w:r>
              <w:rPr>
                <w:sz w:val="20"/>
                <w:szCs w:val="20"/>
              </w:rPr>
              <w:t>qrcode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sdoc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ttd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verifikasi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qrcode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dgn</w:t>
            </w:r>
            <w:proofErr w:type="spellEnd"/>
            <w:r>
              <w:rPr>
                <w:sz w:val="20"/>
                <w:szCs w:val="20"/>
              </w:rPr>
              <w:t xml:space="preserve"> metadata)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CDFF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818610D" w14:textId="6159304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018C6" w14:textId="359E892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330BC" w14:textId="1E01A50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BDBDC4F" w14:textId="4025701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E5B" w14:paraId="415BA47F" w14:textId="6C9FC2D3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98493" w14:textId="0503087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FD52B" w14:textId="7749D4B4" w:rsidR="006A2E5B" w:rsidRDefault="006A2E5B" w:rsidP="006A2E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Download </w:t>
            </w: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1FFFD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AD56AA" w14:textId="3E767DD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2859C" w14:textId="62C5FD9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C80F2" w14:textId="609E5FF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480209DE" w14:textId="36D3BBC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0C532379" w14:textId="1141752C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27B25" w14:textId="6067D4C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B2093" w14:textId="73D88F18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Pengembangan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tampilan</w:t>
            </w:r>
            <w:proofErr w:type="spellEnd"/>
            <w:r>
              <w:rPr>
                <w:sz w:val="20"/>
                <w:szCs w:val="20"/>
              </w:rPr>
              <w:t xml:space="preserve"> profile user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693F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DC75758" w14:textId="6F9640B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EAC4D" w14:textId="723DA73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4DDF1" w14:textId="4244B0D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1738E590" w14:textId="6040E31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2E5B" w14:paraId="1CA16CAA" w14:textId="7CCB9136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47FEB" w14:textId="0A5ACE8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C4598" w14:textId="345427DF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Tampilan</w:t>
            </w:r>
            <w:proofErr w:type="spellEnd"/>
            <w:r>
              <w:rPr>
                <w:sz w:val="20"/>
                <w:szCs w:val="20"/>
              </w:rPr>
              <w:t xml:space="preserve"> dashboard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User dan Unit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8A52EE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F323FC7" w14:textId="249C41C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58996" w14:textId="1994A73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C2699" w14:textId="76E0CC9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88EC4E5" w14:textId="2915993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17A20457" w14:textId="08245DD6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26842" w14:textId="58B2E58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F69626" w14:textId="3CA4B804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Akses</w:t>
            </w:r>
            <w:proofErr w:type="spellEnd"/>
            <w:r>
              <w:rPr>
                <w:sz w:val="20"/>
                <w:szCs w:val="20"/>
              </w:rPr>
              <w:t xml:space="preserve"> temporary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agenda </w:t>
            </w:r>
            <w:proofErr w:type="spellStart"/>
            <w:r>
              <w:rPr>
                <w:sz w:val="20"/>
                <w:szCs w:val="20"/>
              </w:rPr>
              <w:t>surat</w:t>
            </w:r>
            <w:proofErr w:type="spellEnd"/>
            <w:r>
              <w:rPr>
                <w:sz w:val="20"/>
                <w:szCs w:val="20"/>
              </w:rPr>
              <w:t xml:space="preserve"> (drafter </w:t>
            </w:r>
            <w:proofErr w:type="spellStart"/>
            <w:r>
              <w:rPr>
                <w:sz w:val="20"/>
                <w:szCs w:val="20"/>
              </w:rPr>
              <w:t>dgn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batasan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waktu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438CA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116F701" w14:textId="6C734DD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ED6C7" w14:textId="1E7EDEC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25C0B" w14:textId="0434EA23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63089A5" w14:textId="7D06E78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A2E5B" w14:paraId="459B0BC8" w14:textId="3F1D73E8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D3820" w14:textId="621BE12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EF824" w14:textId="0CED0355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Pemisahan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antara</w:t>
            </w:r>
            <w:proofErr w:type="spellEnd"/>
            <w:r>
              <w:rPr>
                <w:sz w:val="20"/>
                <w:szCs w:val="20"/>
              </w:rPr>
              <w:t xml:space="preserve"> PLT </w:t>
            </w:r>
            <w:proofErr w:type="spellStart"/>
            <w:r>
              <w:rPr>
                <w:sz w:val="20"/>
                <w:szCs w:val="20"/>
              </w:rPr>
              <w:t>dgn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Asisten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A58CE5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E9C0C24" w14:textId="191B362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AC879" w14:textId="43F99E3B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9AC7D" w14:textId="5A38276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67F45396" w14:textId="374BAE4C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E5B" w14:paraId="62830845" w14:textId="23378633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FBF5C" w14:textId="629A6E9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D261B" w14:textId="6D6A6F53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Pengembangan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search dan filter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DBB90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C00BA03" w14:textId="0651594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CD917" w14:textId="79D9F990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0EC38" w14:textId="3A47F92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4240ACD" w14:textId="762F3AE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3514F16D" w14:textId="15BF1DC3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12D6F" w14:textId="59915844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8EA84" w14:textId="0CF32D39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Fitur</w:t>
            </w:r>
            <w:proofErr w:type="spellEnd"/>
            <w:r>
              <w:rPr>
                <w:sz w:val="20"/>
                <w:szCs w:val="20"/>
              </w:rPr>
              <w:t xml:space="preserve"> Semi Analytic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AA8DD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7EDCFC3" w14:textId="61CD193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85F14" w14:textId="144D91F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46A0B" w14:textId="7EE5D75E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5FE579A9" w14:textId="5284302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3B8596E9" w14:textId="01792E9A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EBCBC" w14:textId="37F4187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B65D8" w14:textId="34381D83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revoke/</w:t>
            </w:r>
            <w:proofErr w:type="spellStart"/>
            <w:r>
              <w:rPr>
                <w:sz w:val="20"/>
                <w:szCs w:val="20"/>
              </w:rPr>
              <w:t>cabut</w:t>
            </w:r>
            <w:proofErr w:type="spellEnd"/>
            <w:r>
              <w:rPr>
                <w:sz w:val="20"/>
                <w:szCs w:val="20"/>
              </w:rPr>
              <w:t xml:space="preserve"> session </w:t>
            </w:r>
            <w:proofErr w:type="spellStart"/>
            <w:r>
              <w:rPr>
                <w:sz w:val="20"/>
                <w:szCs w:val="20"/>
              </w:rPr>
              <w:t>akun</w:t>
            </w:r>
            <w:proofErr w:type="spellEnd"/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10028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4656A56" w14:textId="57FFE90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D6764" w14:textId="0F9AA97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46BBA" w14:textId="3B646631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0FD7422" w14:textId="15B13A79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1E34928F" w14:textId="365CF9F2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B4868" w14:textId="2A5C9A4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57680" w14:textId="4B1CF12C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Migrasi</w:t>
            </w:r>
            <w:proofErr w:type="spellEnd"/>
            <w:r>
              <w:rPr>
                <w:sz w:val="20"/>
                <w:szCs w:val="20"/>
              </w:rPr>
              <w:t xml:space="preserve"> Data </w:t>
            </w:r>
            <w:proofErr w:type="spellStart"/>
            <w:r>
              <w:rPr>
                <w:sz w:val="20"/>
                <w:szCs w:val="20"/>
              </w:rPr>
              <w:t>Simortim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TEO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D0E2F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Citra (WA)</w:t>
            </w:r>
          </w:p>
          <w:p w14:paraId="0DC7280B" w14:textId="7CF5FBC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proofErr w:type="spellStart"/>
            <w:r>
              <w:rPr>
                <w:sz w:val="20"/>
                <w:szCs w:val="20"/>
              </w:rPr>
              <w:t>Agustus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7F016" w14:textId="03CA3322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23769" w14:textId="7F18476F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27ED83BB" w14:textId="6179745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2E5B" w14:paraId="129355AB" w14:textId="5DE371C0" w:rsidTr="00D17835">
        <w:trPr>
          <w:trHeight w:val="500"/>
          <w:jc w:val="center"/>
        </w:trPr>
        <w:tc>
          <w:tcPr>
            <w:tcW w:w="345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74280" w14:textId="3D975CFA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9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F1E6F" w14:textId="0B713A19" w:rsidR="006A2E5B" w:rsidRDefault="006A2E5B" w:rsidP="006A2E5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Berkas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terupload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menampilkan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jumlah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halaman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tsb</w:t>
            </w:r>
            <w:proofErr w:type="spellEnd"/>
            <w:r>
              <w:rPr>
                <w:sz w:val="20"/>
                <w:szCs w:val="20"/>
              </w:rPr>
              <w:t xml:space="preserve"> (pada </w:t>
            </w:r>
            <w:proofErr w:type="spellStart"/>
            <w:r>
              <w:rPr>
                <w:sz w:val="20"/>
                <w:szCs w:val="20"/>
              </w:rPr>
              <w:t>tipe</w:t>
            </w:r>
            <w:proofErr w:type="spellEnd"/>
            <w:r>
              <w:rPr>
                <w:sz w:val="20"/>
                <w:szCs w:val="20"/>
              </w:rPr>
              <w:t xml:space="preserve"> pdf/doc/excel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memungkinkan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E9AAA" w14:textId="77777777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Timah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rapat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845BB42" w14:textId="3E102D78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September 2018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D9B35" w14:textId="0DAD39E6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81DFC" w14:textId="4992F635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vAlign w:val="center"/>
          </w:tcPr>
          <w:p w14:paraId="798FC443" w14:textId="25FC3E4D" w:rsidR="006A2E5B" w:rsidRDefault="006A2E5B" w:rsidP="006A2E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694A11F5" w14:textId="40BC750D" w:rsidR="0003093E" w:rsidRDefault="0003093E"/>
    <w:p w14:paraId="49968B64" w14:textId="7F374E0B" w:rsidR="0003093E" w:rsidRDefault="00683F4E" w:rsidP="00683F4E">
      <w:pPr>
        <w:jc w:val="right"/>
      </w:pPr>
      <w:r>
        <w:t xml:space="preserve">Total </w:t>
      </w:r>
      <w:proofErr w:type="spellStart"/>
      <w:r w:rsidR="00184236">
        <w:t>Estimasi</w:t>
      </w:r>
      <w:proofErr w:type="spellEnd"/>
      <w:r w:rsidR="00184236">
        <w:t xml:space="preserve"> </w:t>
      </w:r>
      <w:proofErr w:type="spellStart"/>
      <w:proofErr w:type="gramStart"/>
      <w:r>
        <w:t>Mandays</w:t>
      </w:r>
      <w:proofErr w:type="spellEnd"/>
      <w:r>
        <w:t xml:space="preserve"> :</w:t>
      </w:r>
      <w:proofErr w:type="gramEnd"/>
      <w:r>
        <w:t xml:space="preserve"> </w:t>
      </w:r>
      <w:r w:rsidR="00184236">
        <w:rPr>
          <w:b/>
          <w:bCs/>
          <w:sz w:val="24"/>
          <w:szCs w:val="24"/>
        </w:rPr>
        <w:t>23</w:t>
      </w:r>
      <w:r w:rsidRPr="00683F4E">
        <w:rPr>
          <w:b/>
          <w:bCs/>
          <w:sz w:val="24"/>
          <w:szCs w:val="24"/>
        </w:rPr>
        <w:t>3</w:t>
      </w:r>
      <w:r w:rsidRPr="00683F4E">
        <w:rPr>
          <w:sz w:val="20"/>
          <w:szCs w:val="20"/>
        </w:rPr>
        <w:t xml:space="preserve"> </w:t>
      </w:r>
      <w:proofErr w:type="spellStart"/>
      <w:r>
        <w:t>mandays</w:t>
      </w:r>
      <w:proofErr w:type="spellEnd"/>
    </w:p>
    <w:sectPr w:rsidR="0003093E" w:rsidSect="0003093E">
      <w:headerReference w:type="default" r:id="rId7"/>
      <w:pgSz w:w="12240" w:h="15840"/>
      <w:pgMar w:top="1440" w:right="1440" w:bottom="15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C780" w14:textId="77777777" w:rsidR="006A2E5B" w:rsidRDefault="006A2E5B" w:rsidP="00AF4270">
      <w:pPr>
        <w:spacing w:after="0" w:line="240" w:lineRule="auto"/>
      </w:pPr>
      <w:r>
        <w:separator/>
      </w:r>
    </w:p>
  </w:endnote>
  <w:endnote w:type="continuationSeparator" w:id="0">
    <w:p w14:paraId="712BC8FB" w14:textId="77777777" w:rsidR="006A2E5B" w:rsidRDefault="006A2E5B" w:rsidP="00A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37EB" w14:textId="77777777" w:rsidR="006A2E5B" w:rsidRDefault="006A2E5B" w:rsidP="00AF4270">
      <w:pPr>
        <w:spacing w:after="0" w:line="240" w:lineRule="auto"/>
      </w:pPr>
      <w:r>
        <w:separator/>
      </w:r>
    </w:p>
  </w:footnote>
  <w:footnote w:type="continuationSeparator" w:id="0">
    <w:p w14:paraId="477E5840" w14:textId="77777777" w:rsidR="006A2E5B" w:rsidRDefault="006A2E5B" w:rsidP="00AF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C96" w14:textId="3EEE9807" w:rsidR="006A2E5B" w:rsidRDefault="006A2E5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B28B8" wp14:editId="67B6973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10048875"/>
          <wp:effectExtent l="0" t="0" r="9525" b="952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73C99"/>
    <w:multiLevelType w:val="hybridMultilevel"/>
    <w:tmpl w:val="0E729748"/>
    <w:lvl w:ilvl="0" w:tplc="E6E6BA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70"/>
    <w:rsid w:val="0003093E"/>
    <w:rsid w:val="00184236"/>
    <w:rsid w:val="00683F4E"/>
    <w:rsid w:val="006A2E5B"/>
    <w:rsid w:val="00764E90"/>
    <w:rsid w:val="00A476AF"/>
    <w:rsid w:val="00AF4270"/>
    <w:rsid w:val="00C10852"/>
    <w:rsid w:val="00C8778D"/>
    <w:rsid w:val="00D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14F163"/>
  <w15:chartTrackingRefBased/>
  <w15:docId w15:val="{A942283B-E809-4107-95FA-C4836B8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70"/>
  </w:style>
  <w:style w:type="paragraph" w:styleId="Footer">
    <w:name w:val="footer"/>
    <w:basedOn w:val="Normal"/>
    <w:link w:val="Foot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70"/>
  </w:style>
  <w:style w:type="character" w:styleId="Emphasis">
    <w:name w:val="Emphasis"/>
    <w:basedOn w:val="DefaultParagraphFont"/>
    <w:uiPriority w:val="20"/>
    <w:qFormat/>
    <w:rsid w:val="00AF4270"/>
    <w:rPr>
      <w:i/>
      <w:iCs/>
    </w:rPr>
  </w:style>
  <w:style w:type="paragraph" w:styleId="ListParagraph">
    <w:name w:val="List Paragraph"/>
    <w:basedOn w:val="Normal"/>
    <w:uiPriority w:val="34"/>
    <w:qFormat/>
    <w:rsid w:val="006A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asmaullahil husna</cp:lastModifiedBy>
  <cp:revision>4</cp:revision>
  <dcterms:created xsi:type="dcterms:W3CDTF">2019-08-26T06:19:00Z</dcterms:created>
  <dcterms:modified xsi:type="dcterms:W3CDTF">2019-09-04T03:21:00Z</dcterms:modified>
</cp:coreProperties>
</file>